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054" w:rsidRDefault="002B7113" w:rsidP="003E6CF9">
      <w:pPr>
        <w:tabs>
          <w:tab w:val="left" w:pos="540"/>
        </w:tabs>
        <w:autoSpaceDE/>
        <w:autoSpaceDN/>
        <w:adjustRightInd/>
        <w:spacing w:before="240" w:after="0"/>
        <w:jc w:val="left"/>
        <w:sectPr w:rsidR="00641054" w:rsidSect="00641054">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6334125</wp:posOffset>
                </wp:positionV>
                <wp:extent cx="6542405" cy="251460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C8" w:rsidRPr="006E7622" w:rsidRDefault="002B7113" w:rsidP="006E7622">
                            <w:pPr>
                              <w:jc w:val="left"/>
                              <w:rPr>
                                <w:b/>
                                <w:sz w:val="80"/>
                                <w:szCs w:val="80"/>
                              </w:rPr>
                            </w:pPr>
                            <w:bookmarkStart w:id="0" w:name="_Toc307236626"/>
                            <w:r w:rsidRPr="006E7622">
                              <w:rPr>
                                <w:sz w:val="80"/>
                                <w:szCs w:val="80"/>
                              </w:rPr>
                              <w:t>Education Contribution Methodology</w:t>
                            </w:r>
                          </w:p>
                          <w:p w:rsidR="004E64C8" w:rsidRPr="006E7622" w:rsidRDefault="002B7113" w:rsidP="00FF2111">
                            <w:pPr>
                              <w:rPr>
                                <w:sz w:val="40"/>
                                <w:szCs w:val="40"/>
                              </w:rPr>
                            </w:pPr>
                            <w:r w:rsidRPr="006E7622">
                              <w:rPr>
                                <w:sz w:val="40"/>
                                <w:szCs w:val="40"/>
                              </w:rPr>
                              <w:t xml:space="preserve">Infrastructure and Planning </w:t>
                            </w:r>
                            <w:bookmarkEnd w:id="0"/>
                            <w:r w:rsidRPr="006E7622">
                              <w:rPr>
                                <w:sz w:val="40"/>
                                <w:szCs w:val="40"/>
                              </w:rPr>
                              <w:t>Annex 2</w:t>
                            </w:r>
                          </w:p>
                          <w:p w:rsidR="004E64C8" w:rsidRPr="009B091D" w:rsidRDefault="002B7113" w:rsidP="00FF2111">
                            <w:pPr>
                              <w:rPr>
                                <w:sz w:val="32"/>
                                <w:szCs w:val="32"/>
                                <w:lang w:eastAsia="en-GB"/>
                              </w:rPr>
                            </w:pPr>
                            <w:r>
                              <w:rPr>
                                <w:sz w:val="32"/>
                                <w:szCs w:val="32"/>
                                <w:lang w:eastAsia="en-GB"/>
                              </w:rPr>
                              <w:t>September</w:t>
                            </w:r>
                            <w:r w:rsidRPr="009B091D">
                              <w:rPr>
                                <w:sz w:val="32"/>
                                <w:szCs w:val="32"/>
                                <w:lang w:eastAsia="en-GB"/>
                              </w:rPr>
                              <w:t xml:space="preserve"> 2020 </w:t>
                            </w:r>
                          </w:p>
                          <w:p w:rsidR="004E64C8" w:rsidRPr="00A72443" w:rsidRDefault="002B7113" w:rsidP="00FF2111">
                            <w:pPr>
                              <w:rPr>
                                <w:b/>
                              </w:rPr>
                            </w:pPr>
                            <w:r w:rsidRPr="00A72443">
                              <w:t xml:space="preserve">This document sets out </w:t>
                            </w:r>
                            <w:r>
                              <w:t xml:space="preserve">Lancashire County Council's </w:t>
                            </w:r>
                            <w:r w:rsidRPr="00CE4EEC">
                              <w:t>methodology for assessing the potential impact of proposed housing developments on education provision within the local area of the development.</w:t>
                            </w:r>
                            <w:r>
                              <w:t xml:space="preserve"> </w:t>
                            </w:r>
                            <w:r w:rsidRPr="00A72443">
                              <w:rPr>
                                <w:b/>
                                <w:bCs/>
                                <w:noProof/>
                                <w:highlight w:val="yellow"/>
                              </w:rPr>
                              <w:fldChar w:fldCharType="begin"/>
                            </w:r>
                            <w:r w:rsidRPr="00A72443">
                              <w:rPr>
                                <w:highlight w:val="yellow"/>
                              </w:rPr>
                              <w:instrText xml:space="preserve"> TOC \h \z \u \t "Heading 1,1,Heading 2,2,Heading 3,3" </w:instrText>
                            </w:r>
                            <w:r w:rsidRPr="00A72443">
                              <w:rPr>
                                <w:b/>
                                <w:bCs/>
                                <w:noProof/>
                                <w:highlight w:val="yellow"/>
                              </w:rPr>
                              <w:fldChar w:fldCharType="end"/>
                            </w:r>
                          </w:p>
                          <w:p w:rsidR="004E64C8" w:rsidRPr="00A72443" w:rsidRDefault="002B7113"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15.15pt;height:198pt;margin-top:498.75pt;margin-left:463.95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59264" filled="f" stroked="f">
                <v:textbox>
                  <w:txbxContent>
                    <w:p w:rsidR="004E64C8" w:rsidRPr="006E7622" w:rsidP="006E7622">
                      <w:pPr>
                        <w:jc w:val="left"/>
                        <w:rPr>
                          <w:b/>
                          <w:sz w:val="80"/>
                          <w:szCs w:val="80"/>
                        </w:rPr>
                      </w:pPr>
                      <w:bookmarkStart w:id="0" w:name="_Toc307236626"/>
                      <w:r w:rsidRPr="006E7622">
                        <w:rPr>
                          <w:sz w:val="80"/>
                          <w:szCs w:val="80"/>
                        </w:rPr>
                        <w:t>Education Contribution Methodology</w:t>
                      </w:r>
                    </w:p>
                    <w:p w:rsidR="004E64C8" w:rsidRPr="006E7622" w:rsidP="00FF2111">
                      <w:pPr>
                        <w:rPr>
                          <w:sz w:val="40"/>
                          <w:szCs w:val="40"/>
                        </w:rPr>
                      </w:pPr>
                      <w:r w:rsidRPr="006E7622">
                        <w:rPr>
                          <w:sz w:val="40"/>
                          <w:szCs w:val="40"/>
                        </w:rPr>
                        <w:t xml:space="preserve">Infrastructure and Planning </w:t>
                      </w:r>
                      <w:bookmarkEnd w:id="0"/>
                      <w:r w:rsidRPr="006E7622">
                        <w:rPr>
                          <w:sz w:val="40"/>
                          <w:szCs w:val="40"/>
                        </w:rPr>
                        <w:t>Annex 2</w:t>
                      </w:r>
                    </w:p>
                    <w:p w:rsidR="004E64C8" w:rsidRPr="009B091D" w:rsidP="00FF2111">
                      <w:pPr>
                        <w:rPr>
                          <w:sz w:val="32"/>
                          <w:szCs w:val="32"/>
                          <w:lang w:eastAsia="en-GB"/>
                        </w:rPr>
                      </w:pPr>
                      <w:r>
                        <w:rPr>
                          <w:sz w:val="32"/>
                          <w:szCs w:val="32"/>
                          <w:lang w:eastAsia="en-GB"/>
                        </w:rPr>
                        <w:t>September</w:t>
                      </w:r>
                      <w:r w:rsidRPr="009B091D">
                        <w:rPr>
                          <w:sz w:val="32"/>
                          <w:szCs w:val="32"/>
                          <w:lang w:eastAsia="en-GB"/>
                        </w:rPr>
                        <w:t xml:space="preserve"> 2020 </w:t>
                      </w:r>
                    </w:p>
                    <w:p w:rsidR="004E64C8" w:rsidRPr="00A72443" w:rsidP="00FF2111">
                      <w:pPr>
                        <w:rPr>
                          <w:b/>
                        </w:rPr>
                      </w:pPr>
                      <w:r w:rsidRPr="00A72443">
                        <w:t xml:space="preserve">This document sets out </w:t>
                      </w:r>
                      <w:r>
                        <w:t xml:space="preserve">Lancashire County Council's </w:t>
                      </w:r>
                      <w:r w:rsidRPr="00CE4EEC">
                        <w:t>methodology for assessing the potential impact of proposed housing developments on education provision within the local area of the development.</w:t>
                      </w:r>
                      <w:r>
                        <w:t xml:space="preserve"> </w:t>
                      </w:r>
                      <w:r w:rsidRPr="00A72443">
                        <w:rPr>
                          <w:b/>
                          <w:bCs/>
                          <w:noProof/>
                          <w:highlight w:val="yellow"/>
                        </w:rPr>
                        <w:fldChar w:fldCharType="begin"/>
                      </w:r>
                      <w:r w:rsidRPr="00A72443">
                        <w:rPr>
                          <w:highlight w:val="yellow"/>
                        </w:rPr>
                        <w:instrText xml:space="preserve"> TOC \h \z \u \t "Heading 1,1,Heading 2,2,Heading 3,3" </w:instrText>
                      </w:r>
                      <w:r w:rsidRPr="00A72443">
                        <w:rPr>
                          <w:b/>
                          <w:bCs/>
                          <w:noProof/>
                          <w:highlight w:val="yellow"/>
                        </w:rPr>
                        <w:fldChar w:fldCharType="separate"/>
                      </w:r>
                      <w:r w:rsidRPr="00A72443">
                        <w:rPr>
                          <w:b/>
                          <w:bCs/>
                          <w:noProof/>
                          <w:highlight w:val="yellow"/>
                        </w:rPr>
                        <w:fldChar w:fldCharType="end"/>
                      </w:r>
                    </w:p>
                    <w:p w:rsidR="004E64C8" w:rsidRPr="00A72443" w:rsidP="00F5519A"/>
                  </w:txbxContent>
                </v:textbox>
                <w10:wrap anchorx="margin"/>
              </v:shape>
            </w:pict>
          </mc:Fallback>
        </mc:AlternateContent>
      </w:r>
    </w:p>
    <w:p w:rsidR="00FF2111" w:rsidRPr="003A1AA6" w:rsidRDefault="002B7113" w:rsidP="00DA3C30">
      <w:pPr>
        <w:pStyle w:val="Heading1"/>
        <w:rPr>
          <w:rFonts w:eastAsia="Cambria"/>
          <w:szCs w:val="22"/>
        </w:rPr>
      </w:pPr>
      <w:bookmarkStart w:id="1" w:name="_Toc47452757"/>
      <w:r w:rsidRPr="00FF2111">
        <w:rPr>
          <w:rFonts w:eastAsia="Cambria"/>
        </w:rPr>
        <w:lastRenderedPageBreak/>
        <w:t>Contents</w:t>
      </w:r>
      <w:bookmarkEnd w:id="1"/>
    </w:p>
    <w:sdt>
      <w:sdtPr>
        <w:rPr>
          <w:rFonts w:eastAsia="Cambria" w:cs="Times New Roman"/>
        </w:rPr>
        <w:id w:val="-1009523238"/>
        <w:docPartObj>
          <w:docPartGallery w:val="Table of Contents"/>
          <w:docPartUnique/>
        </w:docPartObj>
      </w:sdtPr>
      <w:sdtEndPr>
        <w:rPr>
          <w:b/>
          <w:bCs/>
          <w:noProof/>
        </w:rPr>
      </w:sdtEndPr>
      <w:sdtContent>
        <w:p w:rsidR="00FF2111" w:rsidRPr="00FF2111" w:rsidRDefault="002B7113" w:rsidP="00FF2111">
          <w:pPr>
            <w:keepNext/>
            <w:keepLines/>
            <w:autoSpaceDE/>
            <w:autoSpaceDN/>
            <w:adjustRightInd/>
            <w:spacing w:before="240" w:after="0" w:line="259" w:lineRule="auto"/>
            <w:jc w:val="left"/>
            <w:rPr>
              <w:rFonts w:ascii="Calibri Light" w:eastAsia="Times New Roman" w:hAnsi="Calibri Light" w:cs="Times New Roman"/>
              <w:color w:val="auto"/>
              <w:sz w:val="32"/>
              <w:szCs w:val="32"/>
              <w:lang w:val="en-US"/>
            </w:rPr>
          </w:pPr>
        </w:p>
        <w:p w:rsidR="004B7EA5" w:rsidRDefault="002B7113">
          <w:pPr>
            <w:pStyle w:val="TOC1"/>
            <w:rPr>
              <w:rFonts w:asciiTheme="minorHAnsi" w:eastAsiaTheme="minorEastAsia" w:hAnsiTheme="minorHAnsi" w:cstheme="minorBidi"/>
              <w:b w:val="0"/>
              <w:bCs w:val="0"/>
              <w:color w:val="auto"/>
              <w:sz w:val="22"/>
              <w:szCs w:val="22"/>
              <w:lang w:eastAsia="en-GB"/>
            </w:rPr>
          </w:pPr>
          <w:r>
            <w:rPr>
              <w:rFonts w:eastAsia="Cambria" w:cs="Times New Roman"/>
              <w:caps/>
            </w:rPr>
            <w:fldChar w:fldCharType="begin"/>
          </w:r>
          <w:r>
            <w:rPr>
              <w:rFonts w:eastAsia="Cambria" w:cs="Times New Roman"/>
              <w:caps/>
            </w:rPr>
            <w:instrText xml:space="preserve"> TOC \o "1-3" \h \z \u </w:instrText>
          </w:r>
          <w:r>
            <w:rPr>
              <w:rFonts w:eastAsia="Cambria" w:cs="Times New Roman"/>
              <w:caps/>
            </w:rPr>
            <w:fldChar w:fldCharType="separate"/>
          </w:r>
          <w:hyperlink w:anchor="_Toc47452757" w:history="1">
            <w:r w:rsidRPr="007B2F00">
              <w:rPr>
                <w:rStyle w:val="Hyperlink"/>
                <w:rFonts w:eastAsia="Cambria"/>
              </w:rPr>
              <w:t>Contents</w:t>
            </w:r>
            <w:r>
              <w:rPr>
                <w:webHidden/>
              </w:rPr>
              <w:tab/>
            </w:r>
            <w:r>
              <w:rPr>
                <w:webHidden/>
              </w:rPr>
              <w:fldChar w:fldCharType="begin"/>
            </w:r>
            <w:r>
              <w:rPr>
                <w:webHidden/>
              </w:rPr>
              <w:instrText xml:space="preserve"> PAGEREF _Toc47452757 \h </w:instrText>
            </w:r>
            <w:r>
              <w:rPr>
                <w:webHidden/>
              </w:rPr>
            </w:r>
            <w:r>
              <w:rPr>
                <w:webHidden/>
              </w:rPr>
              <w:fldChar w:fldCharType="separate"/>
            </w:r>
            <w:r>
              <w:rPr>
                <w:webHidden/>
              </w:rPr>
              <w:t>2</w:t>
            </w:r>
            <w:r>
              <w:rPr>
                <w:webHidden/>
              </w:rPr>
              <w:fldChar w:fldCharType="end"/>
            </w:r>
          </w:hyperlink>
        </w:p>
        <w:p w:rsidR="004B7EA5" w:rsidRDefault="002B7113">
          <w:pPr>
            <w:pStyle w:val="TOC1"/>
            <w:rPr>
              <w:rFonts w:asciiTheme="minorHAnsi" w:eastAsiaTheme="minorEastAsia" w:hAnsiTheme="minorHAnsi" w:cstheme="minorBidi"/>
              <w:b w:val="0"/>
              <w:bCs w:val="0"/>
              <w:color w:val="auto"/>
              <w:sz w:val="22"/>
              <w:szCs w:val="22"/>
              <w:lang w:eastAsia="en-GB"/>
            </w:rPr>
          </w:pPr>
          <w:hyperlink w:anchor="_Toc47452758" w:history="1">
            <w:r w:rsidRPr="007B2F00">
              <w:rPr>
                <w:rStyle w:val="Hyperlink"/>
              </w:rPr>
              <w:t>Introduction</w:t>
            </w:r>
            <w:r>
              <w:rPr>
                <w:webHidden/>
              </w:rPr>
              <w:tab/>
            </w:r>
            <w:r>
              <w:rPr>
                <w:webHidden/>
              </w:rPr>
              <w:fldChar w:fldCharType="begin"/>
            </w:r>
            <w:r>
              <w:rPr>
                <w:webHidden/>
              </w:rPr>
              <w:instrText xml:space="preserve"> PAGEREF _Toc47452758 \h </w:instrText>
            </w:r>
            <w:r>
              <w:rPr>
                <w:webHidden/>
              </w:rPr>
            </w:r>
            <w:r>
              <w:rPr>
                <w:webHidden/>
              </w:rPr>
              <w:fldChar w:fldCharType="separate"/>
            </w:r>
            <w:r>
              <w:rPr>
                <w:webHidden/>
              </w:rPr>
              <w:t>4</w:t>
            </w:r>
            <w:r>
              <w:rPr>
                <w:webHidden/>
              </w:rPr>
              <w:fldChar w:fldCharType="end"/>
            </w:r>
          </w:hyperlink>
        </w:p>
        <w:p w:rsidR="004B7EA5" w:rsidRDefault="002B7113">
          <w:pPr>
            <w:pStyle w:val="TOC1"/>
            <w:rPr>
              <w:rFonts w:asciiTheme="minorHAnsi" w:eastAsiaTheme="minorEastAsia" w:hAnsiTheme="minorHAnsi" w:cstheme="minorBidi"/>
              <w:b w:val="0"/>
              <w:bCs w:val="0"/>
              <w:color w:val="auto"/>
              <w:sz w:val="22"/>
              <w:szCs w:val="22"/>
              <w:lang w:eastAsia="en-GB"/>
            </w:rPr>
          </w:pPr>
          <w:hyperlink w:anchor="_Toc47452759" w:history="1">
            <w:r w:rsidRPr="007B2F00">
              <w:rPr>
                <w:rStyle w:val="Hyperlink"/>
              </w:rPr>
              <w:t>How to Request an Assessment</w:t>
            </w:r>
            <w:r>
              <w:rPr>
                <w:webHidden/>
              </w:rPr>
              <w:tab/>
            </w:r>
            <w:r>
              <w:rPr>
                <w:webHidden/>
              </w:rPr>
              <w:fldChar w:fldCharType="begin"/>
            </w:r>
            <w:r>
              <w:rPr>
                <w:webHidden/>
              </w:rPr>
              <w:instrText xml:space="preserve"> PAGEREF _Toc47452759 \h </w:instrText>
            </w:r>
            <w:r>
              <w:rPr>
                <w:webHidden/>
              </w:rPr>
            </w:r>
            <w:r>
              <w:rPr>
                <w:webHidden/>
              </w:rPr>
              <w:fldChar w:fldCharType="separate"/>
            </w:r>
            <w:r>
              <w:rPr>
                <w:webHidden/>
              </w:rPr>
              <w:t>6</w:t>
            </w:r>
            <w:r>
              <w:rPr>
                <w:webHidden/>
              </w:rPr>
              <w:fldChar w:fldCharType="end"/>
            </w:r>
          </w:hyperlink>
        </w:p>
        <w:p w:rsidR="004B7EA5" w:rsidRDefault="002B7113">
          <w:pPr>
            <w:pStyle w:val="TOC1"/>
            <w:rPr>
              <w:rFonts w:asciiTheme="minorHAnsi" w:eastAsiaTheme="minorEastAsia" w:hAnsiTheme="minorHAnsi" w:cstheme="minorBidi"/>
              <w:b w:val="0"/>
              <w:bCs w:val="0"/>
              <w:color w:val="auto"/>
              <w:sz w:val="22"/>
              <w:szCs w:val="22"/>
              <w:lang w:eastAsia="en-GB"/>
            </w:rPr>
          </w:pPr>
          <w:hyperlink w:anchor="_Toc47452760" w:history="1">
            <w:r w:rsidRPr="007B2F00">
              <w:rPr>
                <w:rStyle w:val="Hyperlink"/>
              </w:rPr>
              <w:t>Planning developments and the intr</w:t>
            </w:r>
            <w:r w:rsidRPr="007B2F00">
              <w:rPr>
                <w:rStyle w:val="Hyperlink"/>
              </w:rPr>
              <w:t>oduction of CIL</w:t>
            </w:r>
            <w:r>
              <w:rPr>
                <w:webHidden/>
              </w:rPr>
              <w:tab/>
            </w:r>
            <w:r>
              <w:rPr>
                <w:webHidden/>
              </w:rPr>
              <w:fldChar w:fldCharType="begin"/>
            </w:r>
            <w:r>
              <w:rPr>
                <w:webHidden/>
              </w:rPr>
              <w:instrText xml:space="preserve"> PAGEREF _Toc47452760 \h </w:instrText>
            </w:r>
            <w:r>
              <w:rPr>
                <w:webHidden/>
              </w:rPr>
            </w:r>
            <w:r>
              <w:rPr>
                <w:webHidden/>
              </w:rPr>
              <w:fldChar w:fldCharType="separate"/>
            </w:r>
            <w:r>
              <w:rPr>
                <w:webHidden/>
              </w:rPr>
              <w:t>6</w:t>
            </w:r>
            <w:r>
              <w:rPr>
                <w:webHidden/>
              </w:rPr>
              <w:fldChar w:fldCharType="end"/>
            </w:r>
          </w:hyperlink>
        </w:p>
        <w:p w:rsidR="004B7EA5" w:rsidRDefault="002B7113">
          <w:pPr>
            <w:pStyle w:val="TOC1"/>
            <w:rPr>
              <w:rFonts w:asciiTheme="minorHAnsi" w:eastAsiaTheme="minorEastAsia" w:hAnsiTheme="minorHAnsi" w:cstheme="minorBidi"/>
              <w:b w:val="0"/>
              <w:bCs w:val="0"/>
              <w:color w:val="auto"/>
              <w:sz w:val="22"/>
              <w:szCs w:val="22"/>
              <w:lang w:eastAsia="en-GB"/>
            </w:rPr>
          </w:pPr>
          <w:hyperlink w:anchor="_Toc47452761" w:history="1">
            <w:r w:rsidRPr="007B2F00">
              <w:rPr>
                <w:rStyle w:val="Hyperlink"/>
              </w:rPr>
              <w:t>Methodology for Assessing Primary and Secondary Contributions</w:t>
            </w:r>
            <w:r>
              <w:rPr>
                <w:webHidden/>
              </w:rPr>
              <w:tab/>
            </w:r>
            <w:r>
              <w:rPr>
                <w:webHidden/>
              </w:rPr>
              <w:fldChar w:fldCharType="begin"/>
            </w:r>
            <w:r>
              <w:rPr>
                <w:webHidden/>
              </w:rPr>
              <w:instrText xml:space="preserve"> PAGEREF _Toc47452761 \h </w:instrText>
            </w:r>
            <w:r>
              <w:rPr>
                <w:webHidden/>
              </w:rPr>
            </w:r>
            <w:r>
              <w:rPr>
                <w:webHidden/>
              </w:rPr>
              <w:fldChar w:fldCharType="separate"/>
            </w:r>
            <w:r>
              <w:rPr>
                <w:webHidden/>
              </w:rPr>
              <w:t>6</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62" w:history="1">
            <w:r w:rsidRPr="007B2F00">
              <w:rPr>
                <w:rStyle w:val="Hyperlink"/>
              </w:rPr>
              <w:t>Exemptions</w:t>
            </w:r>
            <w:r>
              <w:rPr>
                <w:webHidden/>
              </w:rPr>
              <w:tab/>
            </w:r>
            <w:r>
              <w:rPr>
                <w:webHidden/>
              </w:rPr>
              <w:fldChar w:fldCharType="begin"/>
            </w:r>
            <w:r>
              <w:rPr>
                <w:webHidden/>
              </w:rPr>
              <w:instrText xml:space="preserve"> PAGEREF _Toc47452762 \h </w:instrText>
            </w:r>
            <w:r>
              <w:rPr>
                <w:webHidden/>
              </w:rPr>
            </w:r>
            <w:r>
              <w:rPr>
                <w:webHidden/>
              </w:rPr>
              <w:fldChar w:fldCharType="separate"/>
            </w:r>
            <w:r>
              <w:rPr>
                <w:webHidden/>
              </w:rPr>
              <w:t>7</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63" w:history="1">
            <w:r w:rsidRPr="007B2F00">
              <w:rPr>
                <w:rStyle w:val="Hyperlink"/>
              </w:rPr>
              <w:t>Pupil Projections</w:t>
            </w:r>
            <w:r>
              <w:rPr>
                <w:webHidden/>
              </w:rPr>
              <w:tab/>
            </w:r>
            <w:r>
              <w:rPr>
                <w:webHidden/>
              </w:rPr>
              <w:fldChar w:fldCharType="begin"/>
            </w:r>
            <w:r>
              <w:rPr>
                <w:webHidden/>
              </w:rPr>
              <w:instrText xml:space="preserve"> PAGEREF _Toc47452763 \h </w:instrText>
            </w:r>
            <w:r>
              <w:rPr>
                <w:webHidden/>
              </w:rPr>
            </w:r>
            <w:r>
              <w:rPr>
                <w:webHidden/>
              </w:rPr>
              <w:fldChar w:fldCharType="separate"/>
            </w:r>
            <w:r>
              <w:rPr>
                <w:webHidden/>
              </w:rPr>
              <w:t>7</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64" w:history="1">
            <w:r w:rsidRPr="007B2F00">
              <w:rPr>
                <w:rStyle w:val="Hyperlink"/>
              </w:rPr>
              <w:t>Assessments</w:t>
            </w:r>
            <w:r>
              <w:rPr>
                <w:webHidden/>
              </w:rPr>
              <w:tab/>
            </w:r>
            <w:r>
              <w:rPr>
                <w:webHidden/>
              </w:rPr>
              <w:fldChar w:fldCharType="begin"/>
            </w:r>
            <w:r>
              <w:rPr>
                <w:webHidden/>
              </w:rPr>
              <w:instrText xml:space="preserve"> PAG</w:instrText>
            </w:r>
            <w:r>
              <w:rPr>
                <w:webHidden/>
              </w:rPr>
              <w:instrText xml:space="preserve">EREF _Toc47452764 \h </w:instrText>
            </w:r>
            <w:r>
              <w:rPr>
                <w:webHidden/>
              </w:rPr>
            </w:r>
            <w:r>
              <w:rPr>
                <w:webHidden/>
              </w:rPr>
              <w:fldChar w:fldCharType="separate"/>
            </w:r>
            <w:r>
              <w:rPr>
                <w:webHidden/>
              </w:rPr>
              <w:t>8</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65" w:history="1">
            <w:r w:rsidRPr="007B2F00">
              <w:rPr>
                <w:rStyle w:val="Hyperlink"/>
              </w:rPr>
              <w:t>Assessment Process</w:t>
            </w:r>
            <w:r>
              <w:rPr>
                <w:webHidden/>
              </w:rPr>
              <w:tab/>
            </w:r>
            <w:r>
              <w:rPr>
                <w:webHidden/>
              </w:rPr>
              <w:fldChar w:fldCharType="begin"/>
            </w:r>
            <w:r>
              <w:rPr>
                <w:webHidden/>
              </w:rPr>
              <w:instrText xml:space="preserve"> PAGEREF _Toc47452765 \h </w:instrText>
            </w:r>
            <w:r>
              <w:rPr>
                <w:webHidden/>
              </w:rPr>
            </w:r>
            <w:r>
              <w:rPr>
                <w:webHidden/>
              </w:rPr>
              <w:fldChar w:fldCharType="separate"/>
            </w:r>
            <w:r>
              <w:rPr>
                <w:webHidden/>
              </w:rPr>
              <w:t>8</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66" w:history="1">
            <w:r w:rsidRPr="007B2F00">
              <w:rPr>
                <w:rStyle w:val="Hyperlink"/>
              </w:rPr>
              <w:t>Pupil Yield</w:t>
            </w:r>
            <w:r>
              <w:rPr>
                <w:webHidden/>
              </w:rPr>
              <w:tab/>
            </w:r>
            <w:r>
              <w:rPr>
                <w:webHidden/>
              </w:rPr>
              <w:fldChar w:fldCharType="begin"/>
            </w:r>
            <w:r>
              <w:rPr>
                <w:webHidden/>
              </w:rPr>
              <w:instrText xml:space="preserve"> PAGEREF _Toc47452766 \h </w:instrText>
            </w:r>
            <w:r>
              <w:rPr>
                <w:webHidden/>
              </w:rPr>
            </w:r>
            <w:r>
              <w:rPr>
                <w:webHidden/>
              </w:rPr>
              <w:fldChar w:fldCharType="separate"/>
            </w:r>
            <w:r>
              <w:rPr>
                <w:webHidden/>
              </w:rPr>
              <w:t>9</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67" w:history="1">
            <w:r w:rsidRPr="007B2F00">
              <w:rPr>
                <w:rStyle w:val="Hyperlink"/>
              </w:rPr>
              <w:t>Developments Remote from a Lancashire School</w:t>
            </w:r>
            <w:r>
              <w:rPr>
                <w:webHidden/>
              </w:rPr>
              <w:tab/>
            </w:r>
            <w:r>
              <w:rPr>
                <w:webHidden/>
              </w:rPr>
              <w:fldChar w:fldCharType="begin"/>
            </w:r>
            <w:r>
              <w:rPr>
                <w:webHidden/>
              </w:rPr>
              <w:instrText xml:space="preserve"> PAGEREF _Toc47452767 \h </w:instrText>
            </w:r>
            <w:r>
              <w:rPr>
                <w:webHidden/>
              </w:rPr>
            </w:r>
            <w:r>
              <w:rPr>
                <w:webHidden/>
              </w:rPr>
              <w:fldChar w:fldCharType="separate"/>
            </w:r>
            <w:r>
              <w:rPr>
                <w:webHidden/>
              </w:rPr>
              <w:t>10</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68" w:history="1">
            <w:r w:rsidRPr="007B2F00">
              <w:rPr>
                <w:rStyle w:val="Hyperlink"/>
              </w:rPr>
              <w:t>Calculation</w:t>
            </w:r>
            <w:r>
              <w:rPr>
                <w:webHidden/>
              </w:rPr>
              <w:tab/>
            </w:r>
            <w:r>
              <w:rPr>
                <w:webHidden/>
              </w:rPr>
              <w:fldChar w:fldCharType="begin"/>
            </w:r>
            <w:r>
              <w:rPr>
                <w:webHidden/>
              </w:rPr>
              <w:instrText xml:space="preserve"> PAGEREF _Toc47452768 \h </w:instrText>
            </w:r>
            <w:r>
              <w:rPr>
                <w:webHidden/>
              </w:rPr>
            </w:r>
            <w:r>
              <w:rPr>
                <w:webHidden/>
              </w:rPr>
              <w:fldChar w:fldCharType="separate"/>
            </w:r>
            <w:r>
              <w:rPr>
                <w:webHidden/>
              </w:rPr>
              <w:t>10</w:t>
            </w:r>
            <w:r>
              <w:rPr>
                <w:webHidden/>
              </w:rPr>
              <w:fldChar w:fldCharType="end"/>
            </w:r>
          </w:hyperlink>
        </w:p>
        <w:p w:rsidR="004B7EA5" w:rsidRDefault="002B7113">
          <w:pPr>
            <w:pStyle w:val="TOC3"/>
            <w:rPr>
              <w:rFonts w:asciiTheme="minorHAnsi" w:eastAsiaTheme="minorEastAsia" w:hAnsiTheme="minorHAnsi" w:cstheme="minorBidi"/>
              <w:i w:val="0"/>
              <w:color w:val="auto"/>
              <w:sz w:val="22"/>
              <w:szCs w:val="22"/>
              <w:lang w:eastAsia="en-GB"/>
            </w:rPr>
          </w:pPr>
          <w:hyperlink w:anchor="_Toc47452769" w:history="1">
            <w:r w:rsidRPr="007B2F00">
              <w:rPr>
                <w:rStyle w:val="Hyperlink"/>
                <w:rFonts w:ascii="Corbel" w:eastAsia="Times New Roman" w:hAnsi="Corbel" w:cs="Times New Roman"/>
                <w:b/>
                <w:bCs/>
              </w:rPr>
              <w:t>Primary</w:t>
            </w:r>
            <w:r>
              <w:rPr>
                <w:webHidden/>
              </w:rPr>
              <w:tab/>
            </w:r>
            <w:r>
              <w:rPr>
                <w:webHidden/>
              </w:rPr>
              <w:fldChar w:fldCharType="begin"/>
            </w:r>
            <w:r>
              <w:rPr>
                <w:webHidden/>
              </w:rPr>
              <w:instrText xml:space="preserve"> PAGEREF _Toc47452769 \h </w:instrText>
            </w:r>
            <w:r>
              <w:rPr>
                <w:webHidden/>
              </w:rPr>
            </w:r>
            <w:r>
              <w:rPr>
                <w:webHidden/>
              </w:rPr>
              <w:fldChar w:fldCharType="separate"/>
            </w:r>
            <w:r>
              <w:rPr>
                <w:webHidden/>
              </w:rPr>
              <w:t>12</w:t>
            </w:r>
            <w:r>
              <w:rPr>
                <w:webHidden/>
              </w:rPr>
              <w:fldChar w:fldCharType="end"/>
            </w:r>
          </w:hyperlink>
        </w:p>
        <w:p w:rsidR="004B7EA5" w:rsidRDefault="002B7113">
          <w:pPr>
            <w:pStyle w:val="TOC3"/>
            <w:rPr>
              <w:rFonts w:asciiTheme="minorHAnsi" w:eastAsiaTheme="minorEastAsia" w:hAnsiTheme="minorHAnsi" w:cstheme="minorBidi"/>
              <w:i w:val="0"/>
              <w:color w:val="auto"/>
              <w:sz w:val="22"/>
              <w:szCs w:val="22"/>
              <w:lang w:eastAsia="en-GB"/>
            </w:rPr>
          </w:pPr>
          <w:hyperlink w:anchor="_Toc47452770" w:history="1">
            <w:r w:rsidRPr="007B2F00">
              <w:rPr>
                <w:rStyle w:val="Hyperlink"/>
                <w:rFonts w:ascii="Corbel" w:eastAsia="Times New Roman" w:hAnsi="Corbel" w:cs="Times New Roman"/>
                <w:b/>
                <w:bCs/>
              </w:rPr>
              <w:t>Secondary</w:t>
            </w:r>
            <w:r>
              <w:rPr>
                <w:webHidden/>
              </w:rPr>
              <w:tab/>
            </w:r>
            <w:r>
              <w:rPr>
                <w:webHidden/>
              </w:rPr>
              <w:fldChar w:fldCharType="begin"/>
            </w:r>
            <w:r>
              <w:rPr>
                <w:webHidden/>
              </w:rPr>
              <w:instrText xml:space="preserve"> PAGEREF _Toc47452770 \h </w:instrText>
            </w:r>
            <w:r>
              <w:rPr>
                <w:webHidden/>
              </w:rPr>
            </w:r>
            <w:r>
              <w:rPr>
                <w:webHidden/>
              </w:rPr>
              <w:fldChar w:fldCharType="separate"/>
            </w:r>
            <w:r>
              <w:rPr>
                <w:webHidden/>
              </w:rPr>
              <w:t>12</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71" w:history="1">
            <w:r w:rsidRPr="007B2F00">
              <w:rPr>
                <w:rStyle w:val="Hyperlink"/>
              </w:rPr>
              <w:t>Reassessments</w:t>
            </w:r>
            <w:r>
              <w:rPr>
                <w:webHidden/>
              </w:rPr>
              <w:tab/>
            </w:r>
            <w:r>
              <w:rPr>
                <w:webHidden/>
              </w:rPr>
              <w:fldChar w:fldCharType="begin"/>
            </w:r>
            <w:r>
              <w:rPr>
                <w:webHidden/>
              </w:rPr>
              <w:instrText xml:space="preserve"> PAGEREF _</w:instrText>
            </w:r>
            <w:r>
              <w:rPr>
                <w:webHidden/>
              </w:rPr>
              <w:instrText xml:space="preserve">Toc47452771 \h </w:instrText>
            </w:r>
            <w:r>
              <w:rPr>
                <w:webHidden/>
              </w:rPr>
            </w:r>
            <w:r>
              <w:rPr>
                <w:webHidden/>
              </w:rPr>
              <w:fldChar w:fldCharType="separate"/>
            </w:r>
            <w:r>
              <w:rPr>
                <w:webHidden/>
              </w:rPr>
              <w:t>12</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72" w:history="1">
            <w:r w:rsidRPr="007B2F00">
              <w:rPr>
                <w:rStyle w:val="Hyperlink"/>
              </w:rPr>
              <w:t>Indexation</w:t>
            </w:r>
            <w:r>
              <w:rPr>
                <w:webHidden/>
              </w:rPr>
              <w:tab/>
            </w:r>
            <w:r>
              <w:rPr>
                <w:webHidden/>
              </w:rPr>
              <w:fldChar w:fldCharType="begin"/>
            </w:r>
            <w:r>
              <w:rPr>
                <w:webHidden/>
              </w:rPr>
              <w:instrText xml:space="preserve"> PAGEREF _Toc47452772 \h </w:instrText>
            </w:r>
            <w:r>
              <w:rPr>
                <w:webHidden/>
              </w:rPr>
            </w:r>
            <w:r>
              <w:rPr>
                <w:webHidden/>
              </w:rPr>
              <w:fldChar w:fldCharType="separate"/>
            </w:r>
            <w:r>
              <w:rPr>
                <w:webHidden/>
              </w:rPr>
              <w:t>13</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73" w:history="1">
            <w:r w:rsidRPr="007B2F00">
              <w:rPr>
                <w:rStyle w:val="Hyperlink"/>
              </w:rPr>
              <w:t>Sc</w:t>
            </w:r>
            <w:r w:rsidRPr="007B2F00">
              <w:rPr>
                <w:rStyle w:val="Hyperlink"/>
              </w:rPr>
              <w:t>hool Site</w:t>
            </w:r>
            <w:r>
              <w:rPr>
                <w:webHidden/>
              </w:rPr>
              <w:tab/>
            </w:r>
            <w:r>
              <w:rPr>
                <w:webHidden/>
              </w:rPr>
              <w:fldChar w:fldCharType="begin"/>
            </w:r>
            <w:r>
              <w:rPr>
                <w:webHidden/>
              </w:rPr>
              <w:instrText xml:space="preserve"> PAGEREF _Toc47452773 \h </w:instrText>
            </w:r>
            <w:r>
              <w:rPr>
                <w:webHidden/>
              </w:rPr>
            </w:r>
            <w:r>
              <w:rPr>
                <w:webHidden/>
              </w:rPr>
              <w:fldChar w:fldCharType="separate"/>
            </w:r>
            <w:r>
              <w:rPr>
                <w:webHidden/>
              </w:rPr>
              <w:t>13</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74" w:history="1">
            <w:r w:rsidRPr="007B2F00">
              <w:rPr>
                <w:rStyle w:val="Hyperlink"/>
              </w:rPr>
              <w:t>Garden Communities</w:t>
            </w:r>
            <w:r>
              <w:rPr>
                <w:webHidden/>
              </w:rPr>
              <w:tab/>
            </w:r>
            <w:r>
              <w:rPr>
                <w:webHidden/>
              </w:rPr>
              <w:fldChar w:fldCharType="begin"/>
            </w:r>
            <w:r>
              <w:rPr>
                <w:webHidden/>
              </w:rPr>
              <w:instrText xml:space="preserve"> PAGEREF _Toc47452774 \h </w:instrText>
            </w:r>
            <w:r>
              <w:rPr>
                <w:webHidden/>
              </w:rPr>
            </w:r>
            <w:r>
              <w:rPr>
                <w:webHidden/>
              </w:rPr>
              <w:fldChar w:fldCharType="separate"/>
            </w:r>
            <w:r>
              <w:rPr>
                <w:webHidden/>
              </w:rPr>
              <w:t>14</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75" w:history="1">
            <w:r w:rsidRPr="007B2F00">
              <w:rPr>
                <w:rStyle w:val="Hyperlink"/>
              </w:rPr>
              <w:t>Developer delivery of new schools</w:t>
            </w:r>
            <w:r>
              <w:rPr>
                <w:webHidden/>
              </w:rPr>
              <w:tab/>
            </w:r>
            <w:r>
              <w:rPr>
                <w:webHidden/>
              </w:rPr>
              <w:fldChar w:fldCharType="begin"/>
            </w:r>
            <w:r>
              <w:rPr>
                <w:webHidden/>
              </w:rPr>
              <w:instrText xml:space="preserve"> PAGEREF _Toc47452775 \h </w:instrText>
            </w:r>
            <w:r>
              <w:rPr>
                <w:webHidden/>
              </w:rPr>
            </w:r>
            <w:r>
              <w:rPr>
                <w:webHidden/>
              </w:rPr>
              <w:fldChar w:fldCharType="separate"/>
            </w:r>
            <w:r>
              <w:rPr>
                <w:webHidden/>
              </w:rPr>
              <w:t>14</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76" w:history="1">
            <w:r w:rsidRPr="007B2F00">
              <w:rPr>
                <w:rStyle w:val="Hyperlink"/>
              </w:rPr>
              <w:t>Forward Funding of Projects</w:t>
            </w:r>
            <w:r>
              <w:rPr>
                <w:webHidden/>
              </w:rPr>
              <w:tab/>
            </w:r>
            <w:r>
              <w:rPr>
                <w:webHidden/>
              </w:rPr>
              <w:fldChar w:fldCharType="begin"/>
            </w:r>
            <w:r>
              <w:rPr>
                <w:webHidden/>
              </w:rPr>
              <w:instrText xml:space="preserve"> PAGEREF _Toc47452776 \h </w:instrText>
            </w:r>
            <w:r>
              <w:rPr>
                <w:webHidden/>
              </w:rPr>
            </w:r>
            <w:r>
              <w:rPr>
                <w:webHidden/>
              </w:rPr>
              <w:fldChar w:fldCharType="separate"/>
            </w:r>
            <w:r>
              <w:rPr>
                <w:webHidden/>
              </w:rPr>
              <w:t>15</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77" w:history="1">
            <w:r w:rsidRPr="007B2F00">
              <w:rPr>
                <w:rStyle w:val="Hyperlink"/>
              </w:rPr>
              <w:t>Declining to Contribute to Education Infrastructure – Objections to Planning Applications</w:t>
            </w:r>
            <w:r>
              <w:rPr>
                <w:webHidden/>
              </w:rPr>
              <w:tab/>
            </w:r>
            <w:r>
              <w:rPr>
                <w:webHidden/>
              </w:rPr>
              <w:fldChar w:fldCharType="begin"/>
            </w:r>
            <w:r>
              <w:rPr>
                <w:webHidden/>
              </w:rPr>
              <w:instrText xml:space="preserve"> PAGEREF _Toc47452777 \h </w:instrText>
            </w:r>
            <w:r>
              <w:rPr>
                <w:webHidden/>
              </w:rPr>
            </w:r>
            <w:r>
              <w:rPr>
                <w:webHidden/>
              </w:rPr>
              <w:fldChar w:fldCharType="separate"/>
            </w:r>
            <w:r>
              <w:rPr>
                <w:webHidden/>
              </w:rPr>
              <w:t>15</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78" w:history="1">
            <w:r w:rsidRPr="007B2F00">
              <w:rPr>
                <w:rStyle w:val="Hyperlink"/>
              </w:rPr>
              <w:t>Approved Subject to Section 106</w:t>
            </w:r>
            <w:r>
              <w:rPr>
                <w:webHidden/>
              </w:rPr>
              <w:tab/>
            </w:r>
            <w:r>
              <w:rPr>
                <w:webHidden/>
              </w:rPr>
              <w:fldChar w:fldCharType="begin"/>
            </w:r>
            <w:r>
              <w:rPr>
                <w:webHidden/>
              </w:rPr>
              <w:instrText xml:space="preserve"> PAGEREF _Toc47452778 \h </w:instrText>
            </w:r>
            <w:r>
              <w:rPr>
                <w:webHidden/>
              </w:rPr>
            </w:r>
            <w:r>
              <w:rPr>
                <w:webHidden/>
              </w:rPr>
              <w:fldChar w:fldCharType="separate"/>
            </w:r>
            <w:r>
              <w:rPr>
                <w:webHidden/>
              </w:rPr>
              <w:t>15</w:t>
            </w:r>
            <w:r>
              <w:rPr>
                <w:webHidden/>
              </w:rPr>
              <w:fldChar w:fldCharType="end"/>
            </w:r>
          </w:hyperlink>
        </w:p>
        <w:p w:rsidR="004B7EA5" w:rsidRDefault="002B7113">
          <w:pPr>
            <w:pStyle w:val="TOC1"/>
            <w:rPr>
              <w:rFonts w:asciiTheme="minorHAnsi" w:eastAsiaTheme="minorEastAsia" w:hAnsiTheme="minorHAnsi" w:cstheme="minorBidi"/>
              <w:b w:val="0"/>
              <w:bCs w:val="0"/>
              <w:color w:val="auto"/>
              <w:sz w:val="22"/>
              <w:szCs w:val="22"/>
              <w:lang w:eastAsia="en-GB"/>
            </w:rPr>
          </w:pPr>
          <w:hyperlink w:anchor="_Toc47452779" w:history="1">
            <w:r w:rsidRPr="007B2F00">
              <w:rPr>
                <w:rStyle w:val="Hyperlink"/>
              </w:rPr>
              <w:t>Assessing Special Educational Needs, Early Years a</w:t>
            </w:r>
            <w:r w:rsidRPr="007B2F00">
              <w:rPr>
                <w:rStyle w:val="Hyperlink"/>
              </w:rPr>
              <w:t>nd Post-16 provision Contributions</w:t>
            </w:r>
            <w:r>
              <w:rPr>
                <w:webHidden/>
              </w:rPr>
              <w:tab/>
            </w:r>
            <w:r>
              <w:rPr>
                <w:webHidden/>
              </w:rPr>
              <w:fldChar w:fldCharType="begin"/>
            </w:r>
            <w:r>
              <w:rPr>
                <w:webHidden/>
              </w:rPr>
              <w:instrText xml:space="preserve"> PAGEREF _Toc47452779 \h </w:instrText>
            </w:r>
            <w:r>
              <w:rPr>
                <w:webHidden/>
              </w:rPr>
            </w:r>
            <w:r>
              <w:rPr>
                <w:webHidden/>
              </w:rPr>
              <w:fldChar w:fldCharType="separate"/>
            </w:r>
            <w:r>
              <w:rPr>
                <w:webHidden/>
              </w:rPr>
              <w:t>15</w:t>
            </w:r>
            <w:r>
              <w:rPr>
                <w:webHidden/>
              </w:rPr>
              <w:fldChar w:fldCharType="end"/>
            </w:r>
          </w:hyperlink>
        </w:p>
        <w:p w:rsidR="004B7EA5" w:rsidRDefault="002B7113">
          <w:pPr>
            <w:pStyle w:val="TOC1"/>
            <w:rPr>
              <w:rFonts w:asciiTheme="minorHAnsi" w:eastAsiaTheme="minorEastAsia" w:hAnsiTheme="minorHAnsi" w:cstheme="minorBidi"/>
              <w:b w:val="0"/>
              <w:bCs w:val="0"/>
              <w:color w:val="auto"/>
              <w:sz w:val="22"/>
              <w:szCs w:val="22"/>
              <w:lang w:eastAsia="en-GB"/>
            </w:rPr>
          </w:pPr>
          <w:hyperlink w:anchor="_Toc47452780" w:history="1">
            <w:r w:rsidRPr="007B2F00">
              <w:rPr>
                <w:rStyle w:val="Hyperlink"/>
              </w:rPr>
              <w:t>Identifying Infrastructure Projects</w:t>
            </w:r>
            <w:r>
              <w:rPr>
                <w:webHidden/>
              </w:rPr>
              <w:tab/>
            </w:r>
            <w:r>
              <w:rPr>
                <w:webHidden/>
              </w:rPr>
              <w:fldChar w:fldCharType="begin"/>
            </w:r>
            <w:r>
              <w:rPr>
                <w:webHidden/>
              </w:rPr>
              <w:instrText xml:space="preserve"> PAGEREF _Toc47452780 \h </w:instrText>
            </w:r>
            <w:r>
              <w:rPr>
                <w:webHidden/>
              </w:rPr>
            </w:r>
            <w:r>
              <w:rPr>
                <w:webHidden/>
              </w:rPr>
              <w:fldChar w:fldCharType="separate"/>
            </w:r>
            <w:r>
              <w:rPr>
                <w:webHidden/>
              </w:rPr>
              <w:t>16</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81" w:history="1">
            <w:r w:rsidRPr="007B2F00">
              <w:rPr>
                <w:rStyle w:val="Hyperlink"/>
              </w:rPr>
              <w:t>Examples of Projects</w:t>
            </w:r>
            <w:r>
              <w:rPr>
                <w:webHidden/>
              </w:rPr>
              <w:tab/>
            </w:r>
            <w:r>
              <w:rPr>
                <w:webHidden/>
              </w:rPr>
              <w:fldChar w:fldCharType="begin"/>
            </w:r>
            <w:r>
              <w:rPr>
                <w:webHidden/>
              </w:rPr>
              <w:instrText xml:space="preserve"> PAGEREF _Toc47452781 \h </w:instrText>
            </w:r>
            <w:r>
              <w:rPr>
                <w:webHidden/>
              </w:rPr>
            </w:r>
            <w:r>
              <w:rPr>
                <w:webHidden/>
              </w:rPr>
              <w:fldChar w:fldCharType="separate"/>
            </w:r>
            <w:r>
              <w:rPr>
                <w:webHidden/>
              </w:rPr>
              <w:t>16</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82" w:history="1">
            <w:r w:rsidRPr="007B2F00">
              <w:rPr>
                <w:rStyle w:val="Hyperlink"/>
              </w:rPr>
              <w:t>How Lancashire County Council chooses which school to expand</w:t>
            </w:r>
            <w:r>
              <w:rPr>
                <w:webHidden/>
              </w:rPr>
              <w:tab/>
            </w:r>
            <w:r>
              <w:rPr>
                <w:webHidden/>
              </w:rPr>
              <w:fldChar w:fldCharType="begin"/>
            </w:r>
            <w:r>
              <w:rPr>
                <w:webHidden/>
              </w:rPr>
              <w:instrText xml:space="preserve"> PAGEREF _Toc47452782 \h </w:instrText>
            </w:r>
            <w:r>
              <w:rPr>
                <w:webHidden/>
              </w:rPr>
            </w:r>
            <w:r>
              <w:rPr>
                <w:webHidden/>
              </w:rPr>
              <w:fldChar w:fldCharType="separate"/>
            </w:r>
            <w:r>
              <w:rPr>
                <w:webHidden/>
              </w:rPr>
              <w:t>17</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83" w:history="1">
            <w:r w:rsidRPr="007B2F00">
              <w:rPr>
                <w:rStyle w:val="Hyperlink"/>
              </w:rPr>
              <w:t>Limitations of Naming Projects</w:t>
            </w:r>
            <w:r>
              <w:rPr>
                <w:webHidden/>
              </w:rPr>
              <w:tab/>
            </w:r>
            <w:r>
              <w:rPr>
                <w:webHidden/>
              </w:rPr>
              <w:fldChar w:fldCharType="begin"/>
            </w:r>
            <w:r>
              <w:rPr>
                <w:webHidden/>
              </w:rPr>
              <w:instrText xml:space="preserve"> PAGEREF _Toc47452783 \h </w:instrText>
            </w:r>
            <w:r>
              <w:rPr>
                <w:webHidden/>
              </w:rPr>
            </w:r>
            <w:r>
              <w:rPr>
                <w:webHidden/>
              </w:rPr>
              <w:fldChar w:fldCharType="separate"/>
            </w:r>
            <w:r>
              <w:rPr>
                <w:webHidden/>
              </w:rPr>
              <w:t>17</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84" w:history="1">
            <w:r w:rsidRPr="007B2F00">
              <w:rPr>
                <w:rStyle w:val="Hyperlink"/>
              </w:rPr>
              <w:t>Splitting contributions across projects</w:t>
            </w:r>
            <w:r>
              <w:rPr>
                <w:webHidden/>
              </w:rPr>
              <w:tab/>
            </w:r>
            <w:r>
              <w:rPr>
                <w:webHidden/>
              </w:rPr>
              <w:fldChar w:fldCharType="begin"/>
            </w:r>
            <w:r>
              <w:rPr>
                <w:webHidden/>
              </w:rPr>
              <w:instrText xml:space="preserve"> PAGEREF _Toc47452784 \h </w:instrText>
            </w:r>
            <w:r>
              <w:rPr>
                <w:webHidden/>
              </w:rPr>
            </w:r>
            <w:r>
              <w:rPr>
                <w:webHidden/>
              </w:rPr>
              <w:fldChar w:fldCharType="separate"/>
            </w:r>
            <w:r>
              <w:rPr>
                <w:webHidden/>
              </w:rPr>
              <w:t>18</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85" w:history="1">
            <w:r w:rsidRPr="007B2F00">
              <w:rPr>
                <w:rStyle w:val="Hyperlink"/>
              </w:rPr>
              <w:t>Communication with Schools</w:t>
            </w:r>
            <w:r>
              <w:rPr>
                <w:webHidden/>
              </w:rPr>
              <w:tab/>
            </w:r>
            <w:r>
              <w:rPr>
                <w:webHidden/>
              </w:rPr>
              <w:fldChar w:fldCharType="begin"/>
            </w:r>
            <w:r>
              <w:rPr>
                <w:webHidden/>
              </w:rPr>
              <w:instrText xml:space="preserve"> PAGEREF _Toc47452785 \h </w:instrText>
            </w:r>
            <w:r>
              <w:rPr>
                <w:webHidden/>
              </w:rPr>
            </w:r>
            <w:r>
              <w:rPr>
                <w:webHidden/>
              </w:rPr>
              <w:fldChar w:fldCharType="separate"/>
            </w:r>
            <w:r>
              <w:rPr>
                <w:webHidden/>
              </w:rPr>
              <w:t>18</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86" w:history="1">
            <w:r w:rsidRPr="007B2F00">
              <w:rPr>
                <w:rStyle w:val="Hyperlink"/>
              </w:rPr>
              <w:t>Specif</w:t>
            </w:r>
            <w:r w:rsidRPr="007B2F00">
              <w:rPr>
                <w:rStyle w:val="Hyperlink"/>
              </w:rPr>
              <w:t>ic Content Required in a S106 Agreement</w:t>
            </w:r>
            <w:r>
              <w:rPr>
                <w:webHidden/>
              </w:rPr>
              <w:tab/>
            </w:r>
            <w:r>
              <w:rPr>
                <w:webHidden/>
              </w:rPr>
              <w:fldChar w:fldCharType="begin"/>
            </w:r>
            <w:r>
              <w:rPr>
                <w:webHidden/>
              </w:rPr>
              <w:instrText xml:space="preserve"> PAGEREF _Toc47452786 \h </w:instrText>
            </w:r>
            <w:r>
              <w:rPr>
                <w:webHidden/>
              </w:rPr>
            </w:r>
            <w:r>
              <w:rPr>
                <w:webHidden/>
              </w:rPr>
              <w:fldChar w:fldCharType="separate"/>
            </w:r>
            <w:r>
              <w:rPr>
                <w:webHidden/>
              </w:rPr>
              <w:t>18</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87" w:history="1">
            <w:r w:rsidRPr="007B2F00">
              <w:rPr>
                <w:rStyle w:val="Hyperlink"/>
              </w:rPr>
              <w:t>Reassurance that Contributions will be Spent Locally</w:t>
            </w:r>
            <w:r>
              <w:rPr>
                <w:webHidden/>
              </w:rPr>
              <w:tab/>
            </w:r>
            <w:r>
              <w:rPr>
                <w:webHidden/>
              </w:rPr>
              <w:fldChar w:fldCharType="begin"/>
            </w:r>
            <w:r>
              <w:rPr>
                <w:webHidden/>
              </w:rPr>
              <w:instrText xml:space="preserve"> PAGEREF _Toc47452787 \h </w:instrText>
            </w:r>
            <w:r>
              <w:rPr>
                <w:webHidden/>
              </w:rPr>
            </w:r>
            <w:r>
              <w:rPr>
                <w:webHidden/>
              </w:rPr>
              <w:fldChar w:fldCharType="separate"/>
            </w:r>
            <w:r>
              <w:rPr>
                <w:webHidden/>
              </w:rPr>
              <w:t>19</w:t>
            </w:r>
            <w:r>
              <w:rPr>
                <w:webHidden/>
              </w:rPr>
              <w:fldChar w:fldCharType="end"/>
            </w:r>
          </w:hyperlink>
        </w:p>
        <w:p w:rsidR="004B7EA5" w:rsidRDefault="002B7113">
          <w:pPr>
            <w:pStyle w:val="TOC1"/>
            <w:rPr>
              <w:rFonts w:asciiTheme="minorHAnsi" w:eastAsiaTheme="minorEastAsia" w:hAnsiTheme="minorHAnsi" w:cstheme="minorBidi"/>
              <w:b w:val="0"/>
              <w:bCs w:val="0"/>
              <w:color w:val="auto"/>
              <w:sz w:val="22"/>
              <w:szCs w:val="22"/>
              <w:lang w:eastAsia="en-GB"/>
            </w:rPr>
          </w:pPr>
          <w:hyperlink w:anchor="_Toc47452788" w:history="1">
            <w:r w:rsidRPr="007B2F00">
              <w:rPr>
                <w:rStyle w:val="Hyperlink"/>
              </w:rPr>
              <w:t>Lancashire Local Planning Authorities – CIL Adoption</w:t>
            </w:r>
            <w:r>
              <w:rPr>
                <w:webHidden/>
              </w:rPr>
              <w:tab/>
            </w:r>
            <w:r>
              <w:rPr>
                <w:webHidden/>
              </w:rPr>
              <w:fldChar w:fldCharType="begin"/>
            </w:r>
            <w:r>
              <w:rPr>
                <w:webHidden/>
              </w:rPr>
              <w:instrText xml:space="preserve"> PAGEREF _Toc47452788 \h </w:instrText>
            </w:r>
            <w:r>
              <w:rPr>
                <w:webHidden/>
              </w:rPr>
            </w:r>
            <w:r>
              <w:rPr>
                <w:webHidden/>
              </w:rPr>
              <w:fldChar w:fldCharType="separate"/>
            </w:r>
            <w:r>
              <w:rPr>
                <w:webHidden/>
              </w:rPr>
              <w:t>19</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89" w:history="1">
            <w:r w:rsidRPr="007B2F00">
              <w:rPr>
                <w:rStyle w:val="Hyperlink"/>
              </w:rPr>
              <w:t>Local Planning Authorities Which Have Yet to Adopt CIL</w:t>
            </w:r>
            <w:r>
              <w:rPr>
                <w:webHidden/>
              </w:rPr>
              <w:tab/>
            </w:r>
            <w:r>
              <w:rPr>
                <w:webHidden/>
              </w:rPr>
              <w:fldChar w:fldCharType="begin"/>
            </w:r>
            <w:r>
              <w:rPr>
                <w:webHidden/>
              </w:rPr>
              <w:instrText xml:space="preserve"> PAGEREF _Toc47452789 \h </w:instrText>
            </w:r>
            <w:r>
              <w:rPr>
                <w:webHidden/>
              </w:rPr>
            </w:r>
            <w:r>
              <w:rPr>
                <w:webHidden/>
              </w:rPr>
              <w:fldChar w:fldCharType="separate"/>
            </w:r>
            <w:r>
              <w:rPr>
                <w:webHidden/>
              </w:rPr>
              <w:t>19</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90" w:history="1">
            <w:r w:rsidRPr="007B2F00">
              <w:rPr>
                <w:rStyle w:val="Hyperlink"/>
              </w:rPr>
              <w:t>Local Planning Authorities who have adopted CIL</w:t>
            </w:r>
            <w:r>
              <w:rPr>
                <w:webHidden/>
              </w:rPr>
              <w:tab/>
            </w:r>
            <w:r>
              <w:rPr>
                <w:webHidden/>
              </w:rPr>
              <w:fldChar w:fldCharType="begin"/>
            </w:r>
            <w:r>
              <w:rPr>
                <w:webHidden/>
              </w:rPr>
              <w:instrText xml:space="preserve"> PAGEREF _Toc47452790 \h </w:instrText>
            </w:r>
            <w:r>
              <w:rPr>
                <w:webHidden/>
              </w:rPr>
            </w:r>
            <w:r>
              <w:rPr>
                <w:webHidden/>
              </w:rPr>
              <w:fldChar w:fldCharType="separate"/>
            </w:r>
            <w:r>
              <w:rPr>
                <w:webHidden/>
              </w:rPr>
              <w:t>19</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91" w:history="1">
            <w:r w:rsidRPr="007B2F00">
              <w:rPr>
                <w:rStyle w:val="Hyperlink"/>
              </w:rPr>
              <w:t>Windfall Sites for Authorities who have adopted CIL</w:t>
            </w:r>
            <w:r>
              <w:rPr>
                <w:webHidden/>
              </w:rPr>
              <w:tab/>
            </w:r>
            <w:r>
              <w:rPr>
                <w:webHidden/>
              </w:rPr>
              <w:fldChar w:fldCharType="begin"/>
            </w:r>
            <w:r>
              <w:rPr>
                <w:webHidden/>
              </w:rPr>
              <w:instrText xml:space="preserve"> PAGEREF</w:instrText>
            </w:r>
            <w:r>
              <w:rPr>
                <w:webHidden/>
              </w:rPr>
              <w:instrText xml:space="preserve"> _Toc47452791 \h </w:instrText>
            </w:r>
            <w:r>
              <w:rPr>
                <w:webHidden/>
              </w:rPr>
            </w:r>
            <w:r>
              <w:rPr>
                <w:webHidden/>
              </w:rPr>
              <w:fldChar w:fldCharType="separate"/>
            </w:r>
            <w:r>
              <w:rPr>
                <w:webHidden/>
              </w:rPr>
              <w:t>19</w:t>
            </w:r>
            <w:r>
              <w:rPr>
                <w:webHidden/>
              </w:rPr>
              <w:fldChar w:fldCharType="end"/>
            </w:r>
          </w:hyperlink>
        </w:p>
        <w:p w:rsidR="004B7EA5" w:rsidRDefault="002B7113">
          <w:pPr>
            <w:pStyle w:val="TOC1"/>
            <w:rPr>
              <w:rFonts w:asciiTheme="minorHAnsi" w:eastAsiaTheme="minorEastAsia" w:hAnsiTheme="minorHAnsi" w:cstheme="minorBidi"/>
              <w:b w:val="0"/>
              <w:bCs w:val="0"/>
              <w:color w:val="auto"/>
              <w:sz w:val="22"/>
              <w:szCs w:val="22"/>
              <w:lang w:eastAsia="en-GB"/>
            </w:rPr>
          </w:pPr>
          <w:hyperlink w:anchor="_Toc47452792" w:history="1">
            <w:r w:rsidRPr="007B2F00">
              <w:rPr>
                <w:rStyle w:val="Hyperlink"/>
              </w:rPr>
              <w:t>Other Matters</w:t>
            </w:r>
            <w:r>
              <w:rPr>
                <w:webHidden/>
              </w:rPr>
              <w:tab/>
            </w:r>
            <w:r>
              <w:rPr>
                <w:webHidden/>
              </w:rPr>
              <w:fldChar w:fldCharType="begin"/>
            </w:r>
            <w:r>
              <w:rPr>
                <w:webHidden/>
              </w:rPr>
              <w:instrText xml:space="preserve"> PAGEREF _Toc47452792 \h </w:instrText>
            </w:r>
            <w:r>
              <w:rPr>
                <w:webHidden/>
              </w:rPr>
            </w:r>
            <w:r>
              <w:rPr>
                <w:webHidden/>
              </w:rPr>
              <w:fldChar w:fldCharType="separate"/>
            </w:r>
            <w:r>
              <w:rPr>
                <w:webHidden/>
              </w:rPr>
              <w:t>21</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93" w:history="1">
            <w:r w:rsidRPr="007B2F00">
              <w:rPr>
                <w:rStyle w:val="Hyperlink"/>
              </w:rPr>
              <w:t>Pre-Applications</w:t>
            </w:r>
            <w:r>
              <w:rPr>
                <w:webHidden/>
              </w:rPr>
              <w:tab/>
            </w:r>
            <w:r>
              <w:rPr>
                <w:webHidden/>
              </w:rPr>
              <w:fldChar w:fldCharType="begin"/>
            </w:r>
            <w:r>
              <w:rPr>
                <w:webHidden/>
              </w:rPr>
              <w:instrText xml:space="preserve"> PAGEREF _Toc47452793 \h </w:instrText>
            </w:r>
            <w:r>
              <w:rPr>
                <w:webHidden/>
              </w:rPr>
            </w:r>
            <w:r>
              <w:rPr>
                <w:webHidden/>
              </w:rPr>
              <w:fldChar w:fldCharType="separate"/>
            </w:r>
            <w:r>
              <w:rPr>
                <w:webHidden/>
              </w:rPr>
              <w:t>21</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94" w:history="1">
            <w:r w:rsidRPr="007B2F00">
              <w:rPr>
                <w:rStyle w:val="Hyperlink"/>
              </w:rPr>
              <w:t>Responding to Information Requests</w:t>
            </w:r>
            <w:r>
              <w:rPr>
                <w:webHidden/>
              </w:rPr>
              <w:tab/>
            </w:r>
            <w:r>
              <w:rPr>
                <w:webHidden/>
              </w:rPr>
              <w:fldChar w:fldCharType="begin"/>
            </w:r>
            <w:r>
              <w:rPr>
                <w:webHidden/>
              </w:rPr>
              <w:instrText xml:space="preserve"> PAGEREF _Toc47452794 \h </w:instrText>
            </w:r>
            <w:r>
              <w:rPr>
                <w:webHidden/>
              </w:rPr>
            </w:r>
            <w:r>
              <w:rPr>
                <w:webHidden/>
              </w:rPr>
              <w:fldChar w:fldCharType="separate"/>
            </w:r>
            <w:r>
              <w:rPr>
                <w:webHidden/>
              </w:rPr>
              <w:t>21</w:t>
            </w:r>
            <w:r>
              <w:rPr>
                <w:webHidden/>
              </w:rPr>
              <w:fldChar w:fldCharType="end"/>
            </w:r>
          </w:hyperlink>
        </w:p>
        <w:p w:rsidR="004B7EA5" w:rsidRDefault="002B7113">
          <w:pPr>
            <w:pStyle w:val="TOC1"/>
            <w:rPr>
              <w:rFonts w:asciiTheme="minorHAnsi" w:eastAsiaTheme="minorEastAsia" w:hAnsiTheme="minorHAnsi" w:cstheme="minorBidi"/>
              <w:b w:val="0"/>
              <w:bCs w:val="0"/>
              <w:color w:val="auto"/>
              <w:sz w:val="22"/>
              <w:szCs w:val="22"/>
              <w:lang w:eastAsia="en-GB"/>
            </w:rPr>
          </w:pPr>
          <w:hyperlink w:anchor="_Toc47452795" w:history="1">
            <w:r w:rsidRPr="007B2F00">
              <w:rPr>
                <w:rStyle w:val="Hyperlink"/>
              </w:rPr>
              <w:t>Contact Information</w:t>
            </w:r>
            <w:r>
              <w:rPr>
                <w:webHidden/>
              </w:rPr>
              <w:tab/>
            </w:r>
            <w:r>
              <w:rPr>
                <w:webHidden/>
              </w:rPr>
              <w:fldChar w:fldCharType="begin"/>
            </w:r>
            <w:r>
              <w:rPr>
                <w:webHidden/>
              </w:rPr>
              <w:instrText xml:space="preserve"> PAGEREF _Toc47452795 \h </w:instrText>
            </w:r>
            <w:r>
              <w:rPr>
                <w:webHidden/>
              </w:rPr>
            </w:r>
            <w:r>
              <w:rPr>
                <w:webHidden/>
              </w:rPr>
              <w:fldChar w:fldCharType="separate"/>
            </w:r>
            <w:r>
              <w:rPr>
                <w:webHidden/>
              </w:rPr>
              <w:t>22</w:t>
            </w:r>
            <w:r>
              <w:rPr>
                <w:webHidden/>
              </w:rPr>
              <w:fldChar w:fldCharType="end"/>
            </w:r>
          </w:hyperlink>
        </w:p>
        <w:p w:rsidR="004B7EA5" w:rsidRDefault="002B7113">
          <w:pPr>
            <w:pStyle w:val="TOC1"/>
            <w:rPr>
              <w:rFonts w:asciiTheme="minorHAnsi" w:eastAsiaTheme="minorEastAsia" w:hAnsiTheme="minorHAnsi" w:cstheme="minorBidi"/>
              <w:b w:val="0"/>
              <w:bCs w:val="0"/>
              <w:color w:val="auto"/>
              <w:sz w:val="22"/>
              <w:szCs w:val="22"/>
              <w:lang w:eastAsia="en-GB"/>
            </w:rPr>
          </w:pPr>
          <w:hyperlink w:anchor="_Toc47452796" w:history="1">
            <w:r w:rsidRPr="007B2F00">
              <w:rPr>
                <w:rStyle w:val="Hyperlink"/>
              </w:rPr>
              <w:t>Appendix 1: National Policy and Guidance</w:t>
            </w:r>
            <w:r>
              <w:rPr>
                <w:webHidden/>
              </w:rPr>
              <w:tab/>
            </w:r>
            <w:r>
              <w:rPr>
                <w:webHidden/>
              </w:rPr>
              <w:fldChar w:fldCharType="begin"/>
            </w:r>
            <w:r>
              <w:rPr>
                <w:webHidden/>
              </w:rPr>
              <w:instrText xml:space="preserve"> PAGEREF _Toc47452796 \h </w:instrText>
            </w:r>
            <w:r>
              <w:rPr>
                <w:webHidden/>
              </w:rPr>
            </w:r>
            <w:r>
              <w:rPr>
                <w:webHidden/>
              </w:rPr>
              <w:fldChar w:fldCharType="separate"/>
            </w:r>
            <w:r>
              <w:rPr>
                <w:webHidden/>
              </w:rPr>
              <w:t>23</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97" w:history="1">
            <w:r w:rsidRPr="007B2F00">
              <w:rPr>
                <w:rStyle w:val="Hyperlink"/>
              </w:rPr>
              <w:t>Education Act 1996</w:t>
            </w:r>
            <w:r>
              <w:rPr>
                <w:webHidden/>
              </w:rPr>
              <w:tab/>
            </w:r>
            <w:r>
              <w:rPr>
                <w:webHidden/>
              </w:rPr>
              <w:fldChar w:fldCharType="begin"/>
            </w:r>
            <w:r>
              <w:rPr>
                <w:webHidden/>
              </w:rPr>
              <w:instrText xml:space="preserve"> PAGEREF _Toc47452797 \h </w:instrText>
            </w:r>
            <w:r>
              <w:rPr>
                <w:webHidden/>
              </w:rPr>
            </w:r>
            <w:r>
              <w:rPr>
                <w:webHidden/>
              </w:rPr>
              <w:fldChar w:fldCharType="separate"/>
            </w:r>
            <w:r>
              <w:rPr>
                <w:webHidden/>
              </w:rPr>
              <w:t>23</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98" w:history="1">
            <w:r w:rsidRPr="007B2F00">
              <w:rPr>
                <w:rStyle w:val="Hyperlink"/>
              </w:rPr>
              <w:t>Education and Inspections Act 2006</w:t>
            </w:r>
            <w:r>
              <w:rPr>
                <w:webHidden/>
              </w:rPr>
              <w:tab/>
            </w:r>
            <w:r>
              <w:rPr>
                <w:webHidden/>
              </w:rPr>
              <w:fldChar w:fldCharType="begin"/>
            </w:r>
            <w:r>
              <w:rPr>
                <w:webHidden/>
              </w:rPr>
              <w:instrText xml:space="preserve"> PAGEREF _Toc47452798 \h </w:instrText>
            </w:r>
            <w:r>
              <w:rPr>
                <w:webHidden/>
              </w:rPr>
            </w:r>
            <w:r>
              <w:rPr>
                <w:webHidden/>
              </w:rPr>
              <w:fldChar w:fldCharType="separate"/>
            </w:r>
            <w:r>
              <w:rPr>
                <w:webHidden/>
              </w:rPr>
              <w:t>23</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799" w:history="1">
            <w:r w:rsidRPr="007B2F00">
              <w:rPr>
                <w:rStyle w:val="Hyperlink"/>
              </w:rPr>
              <w:t>Expansion of an Existing School</w:t>
            </w:r>
            <w:r>
              <w:rPr>
                <w:webHidden/>
              </w:rPr>
              <w:tab/>
            </w:r>
            <w:r>
              <w:rPr>
                <w:webHidden/>
              </w:rPr>
              <w:fldChar w:fldCharType="begin"/>
            </w:r>
            <w:r>
              <w:rPr>
                <w:webHidden/>
              </w:rPr>
              <w:instrText xml:space="preserve"> PAGEREF _Toc47452799 \h </w:instrText>
            </w:r>
            <w:r>
              <w:rPr>
                <w:webHidden/>
              </w:rPr>
            </w:r>
            <w:r>
              <w:rPr>
                <w:webHidden/>
              </w:rPr>
              <w:fldChar w:fldCharType="separate"/>
            </w:r>
            <w:r>
              <w:rPr>
                <w:webHidden/>
              </w:rPr>
              <w:t>23</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800" w:history="1">
            <w:r w:rsidRPr="007B2F00">
              <w:rPr>
                <w:rStyle w:val="Hyperlink"/>
              </w:rPr>
              <w:t>The Academy/Free School Presumption</w:t>
            </w:r>
            <w:r>
              <w:rPr>
                <w:webHidden/>
              </w:rPr>
              <w:tab/>
            </w:r>
            <w:r>
              <w:rPr>
                <w:webHidden/>
              </w:rPr>
              <w:fldChar w:fldCharType="begin"/>
            </w:r>
            <w:r>
              <w:rPr>
                <w:webHidden/>
              </w:rPr>
              <w:instrText xml:space="preserve"> P</w:instrText>
            </w:r>
            <w:r>
              <w:rPr>
                <w:webHidden/>
              </w:rPr>
              <w:instrText xml:space="preserve">AGEREF _Toc47452800 \h </w:instrText>
            </w:r>
            <w:r>
              <w:rPr>
                <w:webHidden/>
              </w:rPr>
            </w:r>
            <w:r>
              <w:rPr>
                <w:webHidden/>
              </w:rPr>
              <w:fldChar w:fldCharType="separate"/>
            </w:r>
            <w:r>
              <w:rPr>
                <w:webHidden/>
              </w:rPr>
              <w:t>23</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801" w:history="1">
            <w:r w:rsidRPr="007B2F00">
              <w:rPr>
                <w:rStyle w:val="Hyperlink"/>
              </w:rPr>
              <w:t>Statutory Walking Distances</w:t>
            </w:r>
            <w:r>
              <w:rPr>
                <w:webHidden/>
              </w:rPr>
              <w:tab/>
            </w:r>
            <w:r>
              <w:rPr>
                <w:webHidden/>
              </w:rPr>
              <w:fldChar w:fldCharType="begin"/>
            </w:r>
            <w:r>
              <w:rPr>
                <w:webHidden/>
              </w:rPr>
              <w:instrText xml:space="preserve"> PAGEREF _Toc47452801 \h </w:instrText>
            </w:r>
            <w:r>
              <w:rPr>
                <w:webHidden/>
              </w:rPr>
            </w:r>
            <w:r>
              <w:rPr>
                <w:webHidden/>
              </w:rPr>
              <w:fldChar w:fldCharType="separate"/>
            </w:r>
            <w:r>
              <w:rPr>
                <w:webHidden/>
              </w:rPr>
              <w:t>23</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802" w:history="1">
            <w:r w:rsidRPr="007B2F00">
              <w:rPr>
                <w:rStyle w:val="Hyperlink"/>
              </w:rPr>
              <w:t>Town and Country Planning Act 1990</w:t>
            </w:r>
            <w:r>
              <w:rPr>
                <w:webHidden/>
              </w:rPr>
              <w:tab/>
            </w:r>
            <w:r>
              <w:rPr>
                <w:webHidden/>
              </w:rPr>
              <w:fldChar w:fldCharType="begin"/>
            </w:r>
            <w:r>
              <w:rPr>
                <w:webHidden/>
              </w:rPr>
              <w:instrText xml:space="preserve"> PAGEREF _Toc47452802 \h </w:instrText>
            </w:r>
            <w:r>
              <w:rPr>
                <w:webHidden/>
              </w:rPr>
            </w:r>
            <w:r>
              <w:rPr>
                <w:webHidden/>
              </w:rPr>
              <w:fldChar w:fldCharType="separate"/>
            </w:r>
            <w:r>
              <w:rPr>
                <w:webHidden/>
              </w:rPr>
              <w:t>24</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803" w:history="1">
            <w:r w:rsidRPr="007B2F00">
              <w:rPr>
                <w:rStyle w:val="Hyperlink"/>
              </w:rPr>
              <w:t>Community Infrastructure Levy</w:t>
            </w:r>
            <w:r>
              <w:rPr>
                <w:webHidden/>
              </w:rPr>
              <w:tab/>
            </w:r>
            <w:r>
              <w:rPr>
                <w:webHidden/>
              </w:rPr>
              <w:fldChar w:fldCharType="begin"/>
            </w:r>
            <w:r>
              <w:rPr>
                <w:webHidden/>
              </w:rPr>
              <w:instrText xml:space="preserve"> PAGEREF _Toc47452803 \h </w:instrText>
            </w:r>
            <w:r>
              <w:rPr>
                <w:webHidden/>
              </w:rPr>
            </w:r>
            <w:r>
              <w:rPr>
                <w:webHidden/>
              </w:rPr>
              <w:fldChar w:fldCharType="separate"/>
            </w:r>
            <w:r>
              <w:rPr>
                <w:webHidden/>
              </w:rPr>
              <w:t>24</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804" w:history="1">
            <w:r w:rsidRPr="007B2F00">
              <w:rPr>
                <w:rStyle w:val="Hyperlink"/>
              </w:rPr>
              <w:t>Section 77 – Disposal or Change of Use of Playing Field and School Land</w:t>
            </w:r>
            <w:r>
              <w:rPr>
                <w:webHidden/>
              </w:rPr>
              <w:tab/>
            </w:r>
            <w:r>
              <w:rPr>
                <w:webHidden/>
              </w:rPr>
              <w:fldChar w:fldCharType="begin"/>
            </w:r>
            <w:r>
              <w:rPr>
                <w:webHidden/>
              </w:rPr>
              <w:instrText xml:space="preserve"> PAGEREF _Toc47452804 \h </w:instrText>
            </w:r>
            <w:r>
              <w:rPr>
                <w:webHidden/>
              </w:rPr>
            </w:r>
            <w:r>
              <w:rPr>
                <w:webHidden/>
              </w:rPr>
              <w:fldChar w:fldCharType="separate"/>
            </w:r>
            <w:r>
              <w:rPr>
                <w:webHidden/>
              </w:rPr>
              <w:t>2</w:t>
            </w:r>
            <w:r>
              <w:rPr>
                <w:webHidden/>
              </w:rPr>
              <w:t>4</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805" w:history="1">
            <w:r w:rsidRPr="007B2F00">
              <w:rPr>
                <w:rStyle w:val="Hyperlink"/>
              </w:rPr>
              <w:t>National Planning Policy Framework &amp; Guidance</w:t>
            </w:r>
            <w:r>
              <w:rPr>
                <w:webHidden/>
              </w:rPr>
              <w:tab/>
            </w:r>
            <w:r>
              <w:rPr>
                <w:webHidden/>
              </w:rPr>
              <w:fldChar w:fldCharType="begin"/>
            </w:r>
            <w:r>
              <w:rPr>
                <w:webHidden/>
              </w:rPr>
              <w:instrText xml:space="preserve"> PAGEREF _Toc47452805 \h </w:instrText>
            </w:r>
            <w:r>
              <w:rPr>
                <w:webHidden/>
              </w:rPr>
            </w:r>
            <w:r>
              <w:rPr>
                <w:webHidden/>
              </w:rPr>
              <w:fldChar w:fldCharType="separate"/>
            </w:r>
            <w:r>
              <w:rPr>
                <w:webHidden/>
              </w:rPr>
              <w:t>24</w:t>
            </w:r>
            <w:r>
              <w:rPr>
                <w:webHidden/>
              </w:rPr>
              <w:fldChar w:fldCharType="end"/>
            </w:r>
          </w:hyperlink>
        </w:p>
        <w:p w:rsidR="004B7EA5" w:rsidRDefault="002B7113">
          <w:pPr>
            <w:pStyle w:val="TOC2"/>
            <w:rPr>
              <w:rFonts w:asciiTheme="minorHAnsi" w:eastAsiaTheme="minorEastAsia" w:hAnsiTheme="minorHAnsi" w:cstheme="minorBidi"/>
              <w:color w:val="auto"/>
              <w:sz w:val="22"/>
              <w:szCs w:val="22"/>
              <w:lang w:eastAsia="en-GB"/>
            </w:rPr>
          </w:pPr>
          <w:hyperlink w:anchor="_Toc47452806" w:history="1">
            <w:r w:rsidRPr="007B2F00">
              <w:rPr>
                <w:rStyle w:val="Hyperlink"/>
              </w:rPr>
              <w:t>Department for Education Guidance</w:t>
            </w:r>
            <w:r>
              <w:rPr>
                <w:webHidden/>
              </w:rPr>
              <w:tab/>
            </w:r>
            <w:r>
              <w:rPr>
                <w:webHidden/>
              </w:rPr>
              <w:fldChar w:fldCharType="begin"/>
            </w:r>
            <w:r>
              <w:rPr>
                <w:webHidden/>
              </w:rPr>
              <w:instrText xml:space="preserve"> PAGEREF _Toc47452806 \h </w:instrText>
            </w:r>
            <w:r>
              <w:rPr>
                <w:webHidden/>
              </w:rPr>
            </w:r>
            <w:r>
              <w:rPr>
                <w:webHidden/>
              </w:rPr>
              <w:fldChar w:fldCharType="separate"/>
            </w:r>
            <w:r>
              <w:rPr>
                <w:webHidden/>
              </w:rPr>
              <w:t>24</w:t>
            </w:r>
            <w:r>
              <w:rPr>
                <w:webHidden/>
              </w:rPr>
              <w:fldChar w:fldCharType="end"/>
            </w:r>
          </w:hyperlink>
        </w:p>
        <w:p w:rsidR="004B7EA5" w:rsidRDefault="002B7113">
          <w:pPr>
            <w:pStyle w:val="TOC1"/>
            <w:rPr>
              <w:rFonts w:asciiTheme="minorHAnsi" w:eastAsiaTheme="minorEastAsia" w:hAnsiTheme="minorHAnsi" w:cstheme="minorBidi"/>
              <w:b w:val="0"/>
              <w:bCs w:val="0"/>
              <w:color w:val="auto"/>
              <w:sz w:val="22"/>
              <w:szCs w:val="22"/>
              <w:lang w:eastAsia="en-GB"/>
            </w:rPr>
          </w:pPr>
          <w:hyperlink w:anchor="_Toc47452807" w:history="1">
            <w:r w:rsidRPr="007B2F00">
              <w:rPr>
                <w:rStyle w:val="Hyperlink"/>
              </w:rPr>
              <w:t>Appendix 2: Example Calculation for Primary and Secondary Places</w:t>
            </w:r>
            <w:r>
              <w:rPr>
                <w:webHidden/>
              </w:rPr>
              <w:tab/>
            </w:r>
            <w:r>
              <w:rPr>
                <w:webHidden/>
              </w:rPr>
              <w:fldChar w:fldCharType="begin"/>
            </w:r>
            <w:r>
              <w:rPr>
                <w:webHidden/>
              </w:rPr>
              <w:instrText xml:space="preserve"> PAGEREF _Toc47</w:instrText>
            </w:r>
            <w:r>
              <w:rPr>
                <w:webHidden/>
              </w:rPr>
              <w:instrText xml:space="preserve">452807 \h </w:instrText>
            </w:r>
            <w:r>
              <w:rPr>
                <w:webHidden/>
              </w:rPr>
            </w:r>
            <w:r>
              <w:rPr>
                <w:webHidden/>
              </w:rPr>
              <w:fldChar w:fldCharType="separate"/>
            </w:r>
            <w:r>
              <w:rPr>
                <w:webHidden/>
              </w:rPr>
              <w:t>25</w:t>
            </w:r>
            <w:r>
              <w:rPr>
                <w:webHidden/>
              </w:rPr>
              <w:fldChar w:fldCharType="end"/>
            </w:r>
          </w:hyperlink>
        </w:p>
        <w:p w:rsidR="004B7EA5" w:rsidRDefault="002B7113">
          <w:pPr>
            <w:pStyle w:val="TOC1"/>
            <w:rPr>
              <w:rFonts w:asciiTheme="minorHAnsi" w:eastAsiaTheme="minorEastAsia" w:hAnsiTheme="minorHAnsi" w:cstheme="minorBidi"/>
              <w:b w:val="0"/>
              <w:bCs w:val="0"/>
              <w:color w:val="auto"/>
              <w:sz w:val="22"/>
              <w:szCs w:val="22"/>
              <w:lang w:eastAsia="en-GB"/>
            </w:rPr>
          </w:pPr>
          <w:hyperlink w:anchor="_Toc47452808" w:history="1">
            <w:r w:rsidRPr="007B2F00">
              <w:rPr>
                <w:rStyle w:val="Hyperlink"/>
              </w:rPr>
              <w:t>Appendix 3: Education Planning Assessment Process</w:t>
            </w:r>
            <w:r>
              <w:rPr>
                <w:webHidden/>
              </w:rPr>
              <w:tab/>
            </w:r>
            <w:r>
              <w:rPr>
                <w:webHidden/>
              </w:rPr>
              <w:fldChar w:fldCharType="begin"/>
            </w:r>
            <w:r>
              <w:rPr>
                <w:webHidden/>
              </w:rPr>
              <w:instrText xml:space="preserve"> PAGEREF _Toc47452808 \h </w:instrText>
            </w:r>
            <w:r>
              <w:rPr>
                <w:webHidden/>
              </w:rPr>
            </w:r>
            <w:r>
              <w:rPr>
                <w:webHidden/>
              </w:rPr>
              <w:fldChar w:fldCharType="separate"/>
            </w:r>
            <w:r>
              <w:rPr>
                <w:webHidden/>
              </w:rPr>
              <w:t>28</w:t>
            </w:r>
            <w:r>
              <w:rPr>
                <w:webHidden/>
              </w:rPr>
              <w:fldChar w:fldCharType="end"/>
            </w:r>
          </w:hyperlink>
        </w:p>
        <w:p w:rsidR="00FF2111" w:rsidRPr="00FF2111" w:rsidRDefault="002B7113" w:rsidP="00FF2111">
          <w:pPr>
            <w:autoSpaceDE/>
            <w:autoSpaceDN/>
            <w:adjustRightInd/>
            <w:spacing w:after="200"/>
            <w:jc w:val="left"/>
            <w:rPr>
              <w:rFonts w:eastAsia="Cambria" w:cs="Times New Roman"/>
            </w:rPr>
          </w:pPr>
          <w:r>
            <w:rPr>
              <w:rFonts w:eastAsia="Cambria" w:cs="Times New Roman"/>
              <w:caps/>
            </w:rPr>
            <w:fldChar w:fldCharType="end"/>
          </w:r>
        </w:p>
      </w:sdtContent>
    </w:sdt>
    <w:p w:rsidR="003A1AA6" w:rsidRDefault="002B7113" w:rsidP="003A1AA6">
      <w:pPr>
        <w:autoSpaceDE/>
        <w:autoSpaceDN/>
        <w:adjustRightInd/>
        <w:spacing w:before="60"/>
        <w:jc w:val="left"/>
        <w:rPr>
          <w:rFonts w:eastAsia="Cambria" w:cs="Times New Roman"/>
          <w:szCs w:val="28"/>
        </w:rPr>
      </w:pPr>
    </w:p>
    <w:p w:rsidR="003A1AA6" w:rsidRPr="00FF2111" w:rsidRDefault="002B7113" w:rsidP="003A1AA6">
      <w:pPr>
        <w:autoSpaceDE/>
        <w:autoSpaceDN/>
        <w:adjustRightInd/>
        <w:spacing w:before="60"/>
        <w:jc w:val="left"/>
        <w:rPr>
          <w:rFonts w:eastAsia="Cambria" w:cs="Times New Roman"/>
          <w:szCs w:val="28"/>
        </w:rPr>
      </w:pPr>
      <w:r w:rsidRPr="00FF2111">
        <w:rPr>
          <w:rFonts w:eastAsia="Cambria" w:cs="Times New Roman"/>
          <w:szCs w:val="28"/>
        </w:rPr>
        <w:t>The information contained in this report is owned by Lancashire County Council</w:t>
      </w:r>
    </w:p>
    <w:p w:rsidR="003A1AA6" w:rsidRPr="00FF2111" w:rsidRDefault="002B7113" w:rsidP="003A1AA6">
      <w:pPr>
        <w:autoSpaceDE/>
        <w:autoSpaceDN/>
        <w:adjustRightInd/>
        <w:spacing w:before="60"/>
        <w:jc w:val="left"/>
        <w:rPr>
          <w:rFonts w:eastAsia="Cambria" w:cs="Times New Roman"/>
          <w:szCs w:val="28"/>
        </w:rPr>
      </w:pPr>
    </w:p>
    <w:p w:rsidR="003A1AA6" w:rsidRPr="00FF2111" w:rsidRDefault="002B7113" w:rsidP="003A1AA6">
      <w:pPr>
        <w:autoSpaceDE/>
        <w:autoSpaceDN/>
        <w:adjustRightInd/>
        <w:spacing w:before="60"/>
        <w:jc w:val="left"/>
        <w:rPr>
          <w:rFonts w:eastAsia="Cambria" w:cs="Times New Roman"/>
          <w:szCs w:val="28"/>
        </w:rPr>
      </w:pPr>
      <w:r w:rsidRPr="00FF2111">
        <w:rPr>
          <w:rFonts w:eastAsia="Cambria" w:cs="Times New Roman"/>
          <w:szCs w:val="28"/>
        </w:rPr>
        <w:t xml:space="preserve">For further information on the work of the </w:t>
      </w:r>
      <w:r>
        <w:rPr>
          <w:rFonts w:eastAsia="Cambria" w:cs="Times New Roman"/>
          <w:szCs w:val="28"/>
        </w:rPr>
        <w:t xml:space="preserve">Asset Management </w:t>
      </w:r>
      <w:r w:rsidRPr="00FF2111">
        <w:rPr>
          <w:rFonts w:eastAsia="Cambria" w:cs="Times New Roman"/>
          <w:szCs w:val="28"/>
        </w:rPr>
        <w:t xml:space="preserve">School Planning Team, please contact us </w:t>
      </w:r>
      <w:r w:rsidRPr="00FF2111">
        <w:rPr>
          <w:rFonts w:eastAsia="Cambria" w:cs="Times New Roman"/>
          <w:szCs w:val="28"/>
        </w:rPr>
        <w:t>at:</w:t>
      </w:r>
    </w:p>
    <w:p w:rsidR="003A1AA6" w:rsidRPr="00FF2111" w:rsidRDefault="002B7113" w:rsidP="003A1AA6">
      <w:pPr>
        <w:autoSpaceDE/>
        <w:autoSpaceDN/>
        <w:adjustRightInd/>
        <w:spacing w:before="60" w:after="0"/>
        <w:jc w:val="left"/>
        <w:rPr>
          <w:rFonts w:eastAsia="Cambria" w:cs="Times New Roman"/>
          <w:szCs w:val="28"/>
        </w:rPr>
      </w:pPr>
      <w:r w:rsidRPr="00FF2111">
        <w:rPr>
          <w:rFonts w:eastAsia="Cambria" w:cs="Times New Roman"/>
          <w:szCs w:val="28"/>
        </w:rPr>
        <w:t>PO Box 78</w:t>
      </w:r>
    </w:p>
    <w:p w:rsidR="003A1AA6" w:rsidRPr="00FF2111" w:rsidRDefault="002B7113" w:rsidP="003A1AA6">
      <w:pPr>
        <w:autoSpaceDE/>
        <w:autoSpaceDN/>
        <w:adjustRightInd/>
        <w:spacing w:before="60" w:after="0"/>
        <w:jc w:val="left"/>
        <w:rPr>
          <w:rFonts w:eastAsia="Cambria" w:cs="Times New Roman"/>
          <w:szCs w:val="28"/>
        </w:rPr>
      </w:pPr>
      <w:r w:rsidRPr="00FF2111">
        <w:rPr>
          <w:rFonts w:eastAsia="Cambria" w:cs="Times New Roman"/>
          <w:szCs w:val="28"/>
        </w:rPr>
        <w:t>County Hall</w:t>
      </w:r>
    </w:p>
    <w:p w:rsidR="003A1AA6" w:rsidRPr="00FF2111" w:rsidRDefault="002B7113" w:rsidP="003A1AA6">
      <w:pPr>
        <w:autoSpaceDE/>
        <w:autoSpaceDN/>
        <w:adjustRightInd/>
        <w:spacing w:before="60" w:after="0"/>
        <w:jc w:val="left"/>
        <w:rPr>
          <w:rFonts w:eastAsia="Cambria" w:cs="Times New Roman"/>
          <w:szCs w:val="28"/>
        </w:rPr>
      </w:pPr>
      <w:r w:rsidRPr="00FF2111">
        <w:rPr>
          <w:rFonts w:eastAsia="Cambria" w:cs="Times New Roman"/>
          <w:szCs w:val="28"/>
        </w:rPr>
        <w:t>Fishergate</w:t>
      </w:r>
    </w:p>
    <w:p w:rsidR="003A1AA6" w:rsidRPr="00FF2111" w:rsidRDefault="002B7113" w:rsidP="003A1AA6">
      <w:pPr>
        <w:autoSpaceDE/>
        <w:autoSpaceDN/>
        <w:adjustRightInd/>
        <w:spacing w:before="60" w:after="0"/>
        <w:jc w:val="left"/>
        <w:rPr>
          <w:rFonts w:eastAsia="Cambria" w:cs="Times New Roman"/>
          <w:szCs w:val="28"/>
        </w:rPr>
      </w:pPr>
      <w:r w:rsidRPr="00FF2111">
        <w:rPr>
          <w:rFonts w:eastAsia="Cambria" w:cs="Times New Roman"/>
          <w:szCs w:val="28"/>
        </w:rPr>
        <w:t>Preston</w:t>
      </w:r>
    </w:p>
    <w:p w:rsidR="003A1AA6" w:rsidRPr="00FF2111" w:rsidRDefault="002B7113" w:rsidP="003A1AA6">
      <w:pPr>
        <w:autoSpaceDE/>
        <w:autoSpaceDN/>
        <w:adjustRightInd/>
        <w:spacing w:before="60" w:after="0"/>
        <w:jc w:val="left"/>
        <w:rPr>
          <w:rFonts w:eastAsia="Cambria" w:cs="Times New Roman"/>
          <w:szCs w:val="28"/>
        </w:rPr>
      </w:pPr>
      <w:r w:rsidRPr="00FF2111">
        <w:rPr>
          <w:rFonts w:eastAsia="Cambria" w:cs="Times New Roman"/>
          <w:szCs w:val="28"/>
        </w:rPr>
        <w:t>PR1 8XJ</w:t>
      </w:r>
    </w:p>
    <w:p w:rsidR="003A1AA6" w:rsidRPr="00FF2111" w:rsidRDefault="002B7113" w:rsidP="003A1AA6">
      <w:pPr>
        <w:autoSpaceDE/>
        <w:autoSpaceDN/>
        <w:adjustRightInd/>
        <w:spacing w:before="60"/>
        <w:jc w:val="left"/>
        <w:rPr>
          <w:rFonts w:eastAsia="Cambria" w:cs="Times New Roman"/>
          <w:szCs w:val="28"/>
        </w:rPr>
      </w:pPr>
      <w:r w:rsidRPr="00FF2111">
        <w:rPr>
          <w:rFonts w:eastAsia="Cambria" w:cs="Times New Roman"/>
          <w:szCs w:val="28"/>
        </w:rPr>
        <w:t xml:space="preserve">Tel: </w:t>
      </w:r>
      <w:r w:rsidRPr="00FF2111">
        <w:rPr>
          <w:rFonts w:eastAsia="Cambria" w:cs="Times New Roman"/>
          <w:szCs w:val="28"/>
          <w:lang w:eastAsia="en-GB"/>
        </w:rPr>
        <w:t>01772 536289</w:t>
      </w:r>
    </w:p>
    <w:p w:rsidR="003A1AA6" w:rsidRPr="00FF2111" w:rsidRDefault="002B7113" w:rsidP="003A1AA6">
      <w:pPr>
        <w:autoSpaceDE/>
        <w:autoSpaceDN/>
        <w:adjustRightInd/>
        <w:spacing w:before="60"/>
        <w:jc w:val="left"/>
        <w:rPr>
          <w:rFonts w:eastAsia="Cambria" w:cs="Times New Roman"/>
          <w:szCs w:val="28"/>
        </w:rPr>
      </w:pPr>
      <w:hyperlink r:id="rId14" w:history="1">
        <w:r w:rsidRPr="00FF2111">
          <w:rPr>
            <w:rFonts w:eastAsia="Cambria" w:cs="Arial"/>
            <w:color w:val="0000FF"/>
            <w:szCs w:val="28"/>
            <w:u w:val="single"/>
          </w:rPr>
          <w:t>schools.planning@lancashire.gov.uk</w:t>
        </w:r>
      </w:hyperlink>
    </w:p>
    <w:p w:rsidR="003A1AA6" w:rsidRPr="00FF2111" w:rsidRDefault="002B7113" w:rsidP="003A1AA6">
      <w:pPr>
        <w:autoSpaceDE/>
        <w:autoSpaceDN/>
        <w:adjustRightInd/>
        <w:spacing w:before="60"/>
        <w:jc w:val="left"/>
        <w:rPr>
          <w:rFonts w:eastAsia="Cambria" w:cs="Times New Roman"/>
          <w:szCs w:val="28"/>
        </w:rPr>
      </w:pPr>
      <w:hyperlink r:id="rId15" w:history="1">
        <w:r w:rsidRPr="00FF2111">
          <w:rPr>
            <w:rFonts w:eastAsia="Cambria" w:cs="Times New Roman"/>
            <w:color w:val="0000FF"/>
            <w:szCs w:val="28"/>
            <w:u w:val="single"/>
          </w:rPr>
          <w:t>www.lancashire.gov.uk</w:t>
        </w:r>
      </w:hyperlink>
    </w:p>
    <w:p w:rsidR="00FF2111" w:rsidRPr="00FF2111" w:rsidRDefault="002B7113" w:rsidP="00FF2111">
      <w:pPr>
        <w:tabs>
          <w:tab w:val="right" w:leader="dot" w:pos="8302"/>
        </w:tabs>
        <w:autoSpaceDE/>
        <w:autoSpaceDN/>
        <w:adjustRightInd/>
        <w:spacing w:after="0"/>
        <w:ind w:left="720"/>
        <w:jc w:val="left"/>
        <w:outlineLvl w:val="0"/>
        <w:rPr>
          <w:rFonts w:eastAsia="Cambria" w:cs="Arial"/>
        </w:rPr>
      </w:pPr>
    </w:p>
    <w:p w:rsidR="003A1AA6" w:rsidRDefault="002B7113">
      <w:pPr>
        <w:autoSpaceDE/>
        <w:autoSpaceDN/>
        <w:adjustRightInd/>
        <w:spacing w:after="0"/>
        <w:jc w:val="left"/>
        <w:rPr>
          <w:rFonts w:ascii="Corbel" w:eastAsia="Times New Roman" w:hAnsi="Corbel" w:cs="Times New Roman"/>
          <w:b/>
          <w:bCs/>
          <w:color w:val="auto"/>
          <w:sz w:val="40"/>
          <w:szCs w:val="28"/>
        </w:rPr>
      </w:pPr>
      <w:bookmarkStart w:id="2" w:name="_Toc424216505"/>
      <w:bookmarkStart w:id="3" w:name="_Toc436658697"/>
      <w:r>
        <w:rPr>
          <w:rFonts w:ascii="Corbel" w:eastAsia="Times New Roman" w:hAnsi="Corbel" w:cs="Times New Roman"/>
          <w:b/>
          <w:bCs/>
          <w:color w:val="auto"/>
          <w:sz w:val="40"/>
          <w:szCs w:val="28"/>
        </w:rPr>
        <w:br w:type="page"/>
      </w:r>
    </w:p>
    <w:p w:rsidR="00FF2111" w:rsidRPr="00FC78B0" w:rsidRDefault="002B7113" w:rsidP="00FC78B0">
      <w:pPr>
        <w:pStyle w:val="Heading1"/>
      </w:pPr>
      <w:bookmarkStart w:id="4" w:name="_Toc47452758"/>
      <w:r w:rsidRPr="00FC78B0">
        <w:lastRenderedPageBreak/>
        <w:t>Introduction</w:t>
      </w:r>
      <w:bookmarkEnd w:id="2"/>
      <w:bookmarkEnd w:id="3"/>
      <w:bookmarkEnd w:id="4"/>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 xml:space="preserve">New housing developments place additional pressure on a wide range of infrastructure in an area including roads, health, social services, leisure, recreation and education. </w:t>
      </w:r>
    </w:p>
    <w:p w:rsidR="00FF2111" w:rsidRPr="00FF2111" w:rsidRDefault="002B7113" w:rsidP="00FF2111">
      <w:pPr>
        <w:autoSpaceDE/>
        <w:autoSpaceDN/>
        <w:adjustRightInd/>
        <w:spacing w:before="60"/>
        <w:jc w:val="left"/>
        <w:rPr>
          <w:rFonts w:eastAsia="Cambria" w:cs="Times New Roman"/>
          <w:szCs w:val="28"/>
        </w:rPr>
      </w:pPr>
      <w:r>
        <w:rPr>
          <w:rFonts w:eastAsia="Cambria" w:cs="Times New Roman"/>
          <w:szCs w:val="28"/>
        </w:rPr>
        <w:t xml:space="preserve">The Department for Education guidance 'Securing </w:t>
      </w:r>
      <w:r>
        <w:rPr>
          <w:rFonts w:eastAsia="Cambria" w:cs="Times New Roman"/>
          <w:szCs w:val="28"/>
        </w:rPr>
        <w:t>D</w:t>
      </w:r>
      <w:r>
        <w:rPr>
          <w:rFonts w:eastAsia="Cambria" w:cs="Times New Roman"/>
          <w:szCs w:val="28"/>
        </w:rPr>
        <w:t xml:space="preserve">eveloper </w:t>
      </w:r>
      <w:r>
        <w:rPr>
          <w:rFonts w:eastAsia="Cambria" w:cs="Times New Roman"/>
          <w:szCs w:val="28"/>
        </w:rPr>
        <w:t>C</w:t>
      </w:r>
      <w:r>
        <w:rPr>
          <w:rFonts w:eastAsia="Cambria" w:cs="Times New Roman"/>
          <w:szCs w:val="28"/>
        </w:rPr>
        <w:t xml:space="preserve">ontributions for </w:t>
      </w:r>
      <w:r>
        <w:rPr>
          <w:rFonts w:eastAsia="Cambria" w:cs="Times New Roman"/>
          <w:szCs w:val="28"/>
        </w:rPr>
        <w:t>E</w:t>
      </w:r>
      <w:r>
        <w:rPr>
          <w:rFonts w:eastAsia="Cambria" w:cs="Times New Roman"/>
          <w:szCs w:val="28"/>
        </w:rPr>
        <w:t>ducat</w:t>
      </w:r>
      <w:r>
        <w:rPr>
          <w:rFonts w:eastAsia="Cambria" w:cs="Times New Roman"/>
          <w:szCs w:val="28"/>
        </w:rPr>
        <w:t xml:space="preserve">ion' advises that housing development should mitigate its impact on community infrastructure, including schools.  </w:t>
      </w:r>
      <w:r w:rsidRPr="00FF2111">
        <w:rPr>
          <w:rFonts w:eastAsia="Cambria" w:cs="Times New Roman"/>
          <w:szCs w:val="28"/>
        </w:rPr>
        <w:t xml:space="preserve">This document sets out the Lancashire County Council methodology used </w:t>
      </w:r>
      <w:r>
        <w:rPr>
          <w:rFonts w:eastAsia="Cambria" w:cs="Times New Roman"/>
          <w:szCs w:val="28"/>
        </w:rPr>
        <w:t xml:space="preserve">to </w:t>
      </w:r>
      <w:r>
        <w:rPr>
          <w:rFonts w:eastAsia="Cambria" w:cs="Times New Roman"/>
          <w:szCs w:val="28"/>
        </w:rPr>
        <w:t xml:space="preserve">identify and </w:t>
      </w:r>
      <w:r>
        <w:rPr>
          <w:rFonts w:eastAsia="Cambria" w:cs="Times New Roman"/>
          <w:szCs w:val="28"/>
        </w:rPr>
        <w:t>secure</w:t>
      </w:r>
      <w:r w:rsidRPr="00FF2111">
        <w:rPr>
          <w:rFonts w:eastAsia="Cambria" w:cs="Times New Roman"/>
          <w:szCs w:val="28"/>
        </w:rPr>
        <w:t xml:space="preserve"> education contributions against housing developments which are expected to create a shortfall school places.</w:t>
      </w:r>
      <w:r>
        <w:rPr>
          <w:rFonts w:eastAsia="Cambria" w:cs="Times New Roman"/>
          <w:szCs w:val="28"/>
        </w:rPr>
        <w:t xml:space="preserve">  </w:t>
      </w:r>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 xml:space="preserve">Education services are managed through Lancashire County Council and the two unitary authorities of Blackpool and Blackburn with Darwen. </w:t>
      </w:r>
      <w:r>
        <w:rPr>
          <w:rFonts w:eastAsia="Cambria" w:cs="Times New Roman"/>
          <w:szCs w:val="28"/>
        </w:rPr>
        <w:t xml:space="preserve"> </w:t>
      </w:r>
      <w:r w:rsidRPr="00FF2111">
        <w:rPr>
          <w:rFonts w:eastAsia="Cambria" w:cs="Times New Roman"/>
          <w:szCs w:val="28"/>
        </w:rPr>
        <w:t xml:space="preserve">For </w:t>
      </w:r>
      <w:r w:rsidRPr="00FF2111">
        <w:rPr>
          <w:rFonts w:eastAsia="Cambria" w:cs="Times New Roman"/>
          <w:szCs w:val="28"/>
        </w:rPr>
        <w:t>the purposes of this policy paper, the education services referred to are those covered by Lancashire County Council only.</w:t>
      </w:r>
    </w:p>
    <w:p w:rsidR="00FF2111" w:rsidRPr="00FF2111" w:rsidRDefault="002B7113" w:rsidP="00FF2111">
      <w:pPr>
        <w:autoSpaceDE/>
        <w:autoSpaceDN/>
        <w:adjustRightInd/>
        <w:spacing w:before="60"/>
        <w:jc w:val="left"/>
        <w:rPr>
          <w:rFonts w:eastAsia="Cambria" w:cs="Times New Roman"/>
        </w:rPr>
      </w:pPr>
      <w:r w:rsidRPr="00FF2111">
        <w:rPr>
          <w:rFonts w:eastAsia="Cambria" w:cs="Times New Roman"/>
        </w:rPr>
        <w:t xml:space="preserve">As stipulated in </w:t>
      </w:r>
      <w:hyperlink r:id="rId16" w:history="1">
        <w:r w:rsidRPr="00FF2111">
          <w:rPr>
            <w:rFonts w:eastAsia="Cambria" w:cs="Times New Roman"/>
            <w:color w:val="0000FF"/>
            <w:u w:val="single"/>
          </w:rPr>
          <w:t>Section 14 of the Education Act 1996</w:t>
        </w:r>
        <w:r w:rsidRPr="00337BEC">
          <w:rPr>
            <w:rFonts w:eastAsia="Cambria" w:cs="Times New Roman"/>
            <w:color w:val="0000FF"/>
          </w:rPr>
          <w:t>,</w:t>
        </w:r>
      </w:hyperlink>
      <w:r w:rsidRPr="00337BEC">
        <w:rPr>
          <w:rFonts w:eastAsia="Cambria" w:cs="Times New Roman"/>
          <w:color w:val="0000FF"/>
        </w:rPr>
        <w:t xml:space="preserve"> </w:t>
      </w:r>
      <w:r w:rsidRPr="00337BEC">
        <w:rPr>
          <w:rFonts w:eastAsia="Cambria" w:cs="Times New Roman"/>
          <w:color w:val="auto"/>
        </w:rPr>
        <w:t xml:space="preserve"> Lancas</w:t>
      </w:r>
      <w:r w:rsidRPr="00337BEC">
        <w:rPr>
          <w:rFonts w:eastAsia="Cambria" w:cs="Times New Roman"/>
          <w:color w:val="auto"/>
        </w:rPr>
        <w:t>hire County Council has a statutory</w:t>
      </w:r>
      <w:r w:rsidRPr="00FF2111">
        <w:rPr>
          <w:rFonts w:eastAsia="Cambria" w:cs="Times New Roman"/>
          <w:color w:val="auto"/>
          <w:u w:val="single"/>
        </w:rPr>
        <w:t xml:space="preserve"> </w:t>
      </w:r>
      <w:r w:rsidRPr="00FF2111">
        <w:rPr>
          <w:rFonts w:eastAsia="Cambria" w:cs="Times New Roman"/>
        </w:rPr>
        <w:t>obligation to ensure that every child living in Lancashire is able to access a mainstream school place in Lancashire if they want one.</w:t>
      </w:r>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 xml:space="preserve">Planning applications are submitted to each of the </w:t>
      </w:r>
      <w:r>
        <w:rPr>
          <w:rFonts w:eastAsia="Cambria" w:cs="Times New Roman"/>
          <w:szCs w:val="28"/>
        </w:rPr>
        <w:t>12 local planning authorities</w:t>
      </w:r>
      <w:r w:rsidRPr="00FF2111">
        <w:rPr>
          <w:rFonts w:eastAsia="Cambria" w:cs="Times New Roman"/>
        </w:rPr>
        <w:t xml:space="preserve"> </w:t>
      </w:r>
      <w:r>
        <w:rPr>
          <w:rFonts w:eastAsia="Cambria" w:cs="Times New Roman"/>
          <w:szCs w:val="28"/>
        </w:rPr>
        <w:t>with</w:t>
      </w:r>
      <w:r>
        <w:rPr>
          <w:rFonts w:eastAsia="Cambria" w:cs="Times New Roman"/>
          <w:szCs w:val="28"/>
        </w:rPr>
        <w:t>in Lancashire County Council's boundary</w:t>
      </w:r>
      <w:r>
        <w:rPr>
          <w:rFonts w:eastAsia="Cambria" w:cs="Times New Roman"/>
          <w:szCs w:val="28"/>
        </w:rPr>
        <w:t xml:space="preserve">. </w:t>
      </w:r>
      <w:r w:rsidRPr="00FF2111">
        <w:rPr>
          <w:rFonts w:eastAsia="Cambria" w:cs="Times New Roman"/>
          <w:szCs w:val="28"/>
        </w:rPr>
        <w:t xml:space="preserve"> </w:t>
      </w:r>
      <w:r>
        <w:rPr>
          <w:rFonts w:eastAsia="Cambria" w:cs="Times New Roman"/>
          <w:szCs w:val="28"/>
        </w:rPr>
        <w:t xml:space="preserve">If </w:t>
      </w:r>
      <w:r w:rsidRPr="00FF2111">
        <w:rPr>
          <w:rFonts w:eastAsia="Cambria" w:cs="Times New Roman"/>
          <w:szCs w:val="28"/>
        </w:rPr>
        <w:t>you have any queries regarding contributions for school places, in the first instance you should contact the relevant local planning authority (the district council). We will work with them to provide further cl</w:t>
      </w:r>
      <w:r w:rsidRPr="00FF2111">
        <w:rPr>
          <w:rFonts w:eastAsia="Cambria" w:cs="Times New Roman"/>
          <w:szCs w:val="28"/>
        </w:rPr>
        <w:t>arity on any education queries.</w:t>
      </w:r>
    </w:p>
    <w:p w:rsidR="00FF2111" w:rsidRPr="00FF2111" w:rsidRDefault="002B7113" w:rsidP="00FF2111">
      <w:pPr>
        <w:autoSpaceDE/>
        <w:autoSpaceDN/>
        <w:adjustRightInd/>
        <w:spacing w:before="60"/>
        <w:jc w:val="left"/>
        <w:rPr>
          <w:rFonts w:eastAsia="Cambria" w:cs="Arial"/>
        </w:rPr>
      </w:pPr>
      <w:r w:rsidRPr="00FF2111">
        <w:rPr>
          <w:rFonts w:eastAsia="Cambria" w:cs="Arial"/>
        </w:rPr>
        <w:t>Pressure for additional school places can be created by an increase in the birth rate, new housing developments, greater inward migration and parental choice of one school over another. If local schools are unable to meet th</w:t>
      </w:r>
      <w:r w:rsidRPr="00FF2111">
        <w:rPr>
          <w:rFonts w:eastAsia="Cambria" w:cs="Arial"/>
        </w:rPr>
        <w:t>e additional demand, a new development can have a significant impact on the infrastructure of its local community and this impact must be mitigated against. In terms of housing development this mitigation would be in the form of the provision of additional</w:t>
      </w:r>
      <w:r w:rsidRPr="00FF2111">
        <w:rPr>
          <w:rFonts w:eastAsia="Cambria" w:cs="Arial"/>
        </w:rPr>
        <w:t xml:space="preserve"> school places, facilitated through education contributions, via either the Community Infrastructure Levy (CIL) Regulations 2010</w:t>
      </w:r>
      <w:r>
        <w:rPr>
          <w:rFonts w:eastAsia="Cambria" w:cs="Arial"/>
        </w:rPr>
        <w:t xml:space="preserve"> </w:t>
      </w:r>
      <w:r>
        <w:rPr>
          <w:rFonts w:eastAsia="Cambria" w:cs="Arial"/>
        </w:rPr>
        <w:t>(A</w:t>
      </w:r>
      <w:r>
        <w:rPr>
          <w:rFonts w:eastAsia="Cambria" w:cs="Arial"/>
        </w:rPr>
        <w:t>mended</w:t>
      </w:r>
      <w:r w:rsidRPr="00FF2111">
        <w:rPr>
          <w:rFonts w:eastAsia="Cambria" w:cs="Arial"/>
        </w:rPr>
        <w:t xml:space="preserve"> </w:t>
      </w:r>
      <w:r>
        <w:rPr>
          <w:rFonts w:eastAsia="Cambria" w:cs="Arial"/>
        </w:rPr>
        <w:t xml:space="preserve">2019) </w:t>
      </w:r>
      <w:r w:rsidRPr="00FF2111">
        <w:rPr>
          <w:rFonts w:eastAsia="Cambria" w:cs="Arial"/>
        </w:rPr>
        <w:t xml:space="preserve">or Section 106 of the Town and Country Planning Act 1990, in order that additional places can be made available.  An education contribution could </w:t>
      </w:r>
      <w:r>
        <w:rPr>
          <w:rFonts w:eastAsia="Cambria" w:cs="Arial"/>
        </w:rPr>
        <w:t xml:space="preserve">also </w:t>
      </w:r>
      <w:r w:rsidRPr="00FF2111">
        <w:rPr>
          <w:rFonts w:eastAsia="Cambria" w:cs="Arial"/>
        </w:rPr>
        <w:t>include a school site.</w:t>
      </w:r>
      <w:r w:rsidRPr="00FF2111">
        <w:rPr>
          <w:rFonts w:eastAsia="Cambria" w:cs="Times New Roman"/>
          <w:szCs w:val="28"/>
        </w:rPr>
        <w:t xml:space="preserve"> </w:t>
      </w:r>
    </w:p>
    <w:p w:rsidR="00FF2111" w:rsidRPr="00FF2111" w:rsidRDefault="002B7113" w:rsidP="00FF2111">
      <w:pPr>
        <w:autoSpaceDE/>
        <w:autoSpaceDN/>
        <w:adjustRightInd/>
        <w:spacing w:before="60"/>
        <w:jc w:val="left"/>
        <w:rPr>
          <w:rFonts w:eastAsia="Cambria" w:cs="Arial"/>
        </w:rPr>
      </w:pPr>
      <w:r w:rsidRPr="00FF2111">
        <w:rPr>
          <w:rFonts w:eastAsia="Cambria" w:cs="Arial"/>
        </w:rPr>
        <w:t>Regulation 122 of the Community Infrastructure Levy (CIL) Regulations 2010 impose</w:t>
      </w:r>
      <w:r w:rsidRPr="00FF2111">
        <w:rPr>
          <w:rFonts w:eastAsia="Cambria" w:cs="Arial"/>
        </w:rPr>
        <w:t xml:space="preserve">s a limitation on the use of planning obligations and provides that a planning obligation may only constitute a reason for granting planning permission if the obligation is: </w:t>
      </w:r>
    </w:p>
    <w:p w:rsidR="00FF2111" w:rsidRPr="00FF2111" w:rsidRDefault="002B7113" w:rsidP="003A1AA6">
      <w:pPr>
        <w:numPr>
          <w:ilvl w:val="0"/>
          <w:numId w:val="6"/>
        </w:numPr>
        <w:autoSpaceDE/>
        <w:autoSpaceDN/>
        <w:adjustRightInd/>
        <w:spacing w:before="60" w:after="200"/>
        <w:jc w:val="left"/>
        <w:rPr>
          <w:rFonts w:eastAsia="Cambria" w:cs="Arial"/>
        </w:rPr>
      </w:pPr>
      <w:r w:rsidRPr="00FF2111">
        <w:rPr>
          <w:rFonts w:eastAsia="Cambria" w:cs="Arial"/>
        </w:rPr>
        <w:t>necessary to make the development acceptable in planning terms;</w:t>
      </w:r>
    </w:p>
    <w:p w:rsidR="00FF2111" w:rsidRPr="00FF2111" w:rsidRDefault="002B7113" w:rsidP="003A1AA6">
      <w:pPr>
        <w:numPr>
          <w:ilvl w:val="0"/>
          <w:numId w:val="6"/>
        </w:numPr>
        <w:autoSpaceDE/>
        <w:autoSpaceDN/>
        <w:adjustRightInd/>
        <w:spacing w:before="60" w:after="200"/>
        <w:jc w:val="left"/>
        <w:rPr>
          <w:rFonts w:eastAsia="Cambria" w:cs="Arial"/>
        </w:rPr>
      </w:pPr>
      <w:r w:rsidRPr="00FF2111">
        <w:rPr>
          <w:rFonts w:eastAsia="Cambria" w:cs="Arial"/>
        </w:rPr>
        <w:t xml:space="preserve">directly related </w:t>
      </w:r>
      <w:r w:rsidRPr="00FF2111">
        <w:rPr>
          <w:rFonts w:eastAsia="Cambria" w:cs="Arial"/>
        </w:rPr>
        <w:t xml:space="preserve">to the development; </w:t>
      </w:r>
    </w:p>
    <w:p w:rsidR="00FF2111" w:rsidRPr="00FF2111" w:rsidRDefault="002B7113" w:rsidP="003A1AA6">
      <w:pPr>
        <w:numPr>
          <w:ilvl w:val="0"/>
          <w:numId w:val="6"/>
        </w:numPr>
        <w:autoSpaceDE/>
        <w:autoSpaceDN/>
        <w:adjustRightInd/>
        <w:spacing w:before="60" w:after="200"/>
        <w:jc w:val="left"/>
        <w:rPr>
          <w:rFonts w:eastAsia="Cambria" w:cs="Arial"/>
        </w:rPr>
      </w:pPr>
      <w:r w:rsidRPr="00FF2111">
        <w:rPr>
          <w:rFonts w:eastAsia="Cambria" w:cs="Arial"/>
        </w:rPr>
        <w:t>fairly and reasonably related in scale and kind to the development</w:t>
      </w:r>
    </w:p>
    <w:p w:rsidR="00FF2111" w:rsidRPr="00FF2111" w:rsidRDefault="002B7113" w:rsidP="00FF2111">
      <w:pPr>
        <w:autoSpaceDE/>
        <w:autoSpaceDN/>
        <w:adjustRightInd/>
        <w:spacing w:before="60"/>
        <w:jc w:val="left"/>
        <w:rPr>
          <w:rFonts w:eastAsia="Cambria" w:cs="Arial"/>
        </w:rPr>
      </w:pPr>
      <w:r w:rsidRPr="00FF2111">
        <w:rPr>
          <w:rFonts w:eastAsia="Cambria" w:cs="Arial"/>
        </w:rPr>
        <w:t xml:space="preserve">Quality education provision is at the heart of sustainable communities and, therefore, should be a fundamental consideration of all new housing developments. Where new </w:t>
      </w:r>
      <w:r w:rsidRPr="00FF2111">
        <w:rPr>
          <w:rFonts w:eastAsia="Cambria" w:cs="Arial"/>
        </w:rPr>
        <w:t xml:space="preserve">housing development creates a demand for school places in excess of those available, </w:t>
      </w:r>
      <w:r>
        <w:rPr>
          <w:rFonts w:eastAsia="Cambria" w:cs="Arial"/>
        </w:rPr>
        <w:t xml:space="preserve">Lancashire County Council </w:t>
      </w:r>
      <w:r w:rsidRPr="00FF2111">
        <w:rPr>
          <w:rFonts w:eastAsia="Cambria" w:cs="Arial"/>
        </w:rPr>
        <w:t xml:space="preserve">will expect </w:t>
      </w:r>
      <w:r w:rsidRPr="00FF2111">
        <w:rPr>
          <w:rFonts w:eastAsia="Cambria" w:cs="Times New Roman"/>
          <w:szCs w:val="28"/>
        </w:rPr>
        <w:t>the local planning authorities</w:t>
      </w:r>
      <w:r w:rsidRPr="00FF2111">
        <w:rPr>
          <w:rFonts w:eastAsia="Cambria" w:cs="Arial"/>
        </w:rPr>
        <w:t xml:space="preserve"> to work with</w:t>
      </w:r>
      <w:r>
        <w:rPr>
          <w:rFonts w:eastAsia="Cambria" w:cs="Arial"/>
        </w:rPr>
        <w:t xml:space="preserve"> the</w:t>
      </w:r>
      <w:r>
        <w:rPr>
          <w:rFonts w:eastAsia="Cambria" w:cs="Arial"/>
        </w:rPr>
        <w:t xml:space="preserve"> </w:t>
      </w:r>
      <w:r>
        <w:rPr>
          <w:rFonts w:eastAsia="Cambria" w:cs="Arial"/>
        </w:rPr>
        <w:t>c</w:t>
      </w:r>
      <w:r w:rsidRPr="00FF2111">
        <w:rPr>
          <w:rFonts w:eastAsia="Cambria" w:cs="Arial"/>
        </w:rPr>
        <w:t xml:space="preserve">ounty </w:t>
      </w:r>
      <w:r>
        <w:rPr>
          <w:rFonts w:eastAsia="Cambria" w:cs="Arial"/>
        </w:rPr>
        <w:t>c</w:t>
      </w:r>
      <w:r w:rsidRPr="00FF2111">
        <w:rPr>
          <w:rFonts w:eastAsia="Cambria" w:cs="Arial"/>
        </w:rPr>
        <w:t>ouncil in seeking an education contribution from developers that is proportio</w:t>
      </w:r>
      <w:r w:rsidRPr="00FF2111">
        <w:rPr>
          <w:rFonts w:eastAsia="Cambria" w:cs="Arial"/>
        </w:rPr>
        <w:t xml:space="preserve">nate to the impact in order to mitigate against the effect of any new development on local </w:t>
      </w:r>
      <w:r w:rsidRPr="00FF2111">
        <w:rPr>
          <w:rFonts w:eastAsia="Cambria" w:cs="Arial"/>
        </w:rPr>
        <w:lastRenderedPageBreak/>
        <w:t xml:space="preserve">infrastructure.  It is critical that developers make a contribution towards school places </w:t>
      </w:r>
      <w:r>
        <w:rPr>
          <w:rFonts w:eastAsia="Cambria" w:cs="Arial"/>
        </w:rPr>
        <w:t xml:space="preserve">where a need is identified </w:t>
      </w:r>
      <w:r w:rsidRPr="00FF2111">
        <w:rPr>
          <w:rFonts w:eastAsia="Cambria" w:cs="Arial"/>
        </w:rPr>
        <w:t>as, without one, the local authority will be una</w:t>
      </w:r>
      <w:r w:rsidRPr="00FF2111">
        <w:rPr>
          <w:rFonts w:eastAsia="Cambria" w:cs="Arial"/>
        </w:rPr>
        <w:t>ble to ensure school places are accessible, and this is likely to impact on the children and families who come to settle in new developments. This would, therefore, raise concerns about the sustainability of a new development.</w:t>
      </w:r>
    </w:p>
    <w:p w:rsid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An education contribution wil</w:t>
      </w:r>
      <w:r w:rsidRPr="00FF2111">
        <w:rPr>
          <w:rFonts w:eastAsia="Cambria" w:cs="Times New Roman"/>
          <w:szCs w:val="28"/>
        </w:rPr>
        <w:t>l only be sought where there is a projected shortfall of primary and</w:t>
      </w:r>
      <w:r>
        <w:rPr>
          <w:rFonts w:eastAsia="Cambria" w:cs="Times New Roman"/>
          <w:szCs w:val="28"/>
        </w:rPr>
        <w:t>/or</w:t>
      </w:r>
      <w:r>
        <w:rPr>
          <w:rFonts w:eastAsia="Cambria" w:cs="Times New Roman"/>
          <w:szCs w:val="28"/>
        </w:rPr>
        <w:t xml:space="preserve"> </w:t>
      </w:r>
      <w:r w:rsidRPr="00FF2111">
        <w:rPr>
          <w:rFonts w:eastAsia="Cambria" w:cs="Times New Roman"/>
          <w:szCs w:val="28"/>
        </w:rPr>
        <w:t xml:space="preserve">secondary places at schools within the local area of a development. </w:t>
      </w:r>
    </w:p>
    <w:p w:rsidR="00860D10" w:rsidRPr="00FF2111" w:rsidRDefault="002B7113" w:rsidP="00FF2111">
      <w:pPr>
        <w:autoSpaceDE/>
        <w:autoSpaceDN/>
        <w:adjustRightInd/>
        <w:spacing w:before="60"/>
        <w:jc w:val="left"/>
        <w:rPr>
          <w:rFonts w:eastAsia="Cambria" w:cs="Times New Roman"/>
          <w:szCs w:val="28"/>
        </w:rPr>
      </w:pPr>
      <w:r>
        <w:rPr>
          <w:rFonts w:eastAsia="Cambria" w:cs="Times New Roman"/>
          <w:szCs w:val="28"/>
        </w:rPr>
        <w:t xml:space="preserve">This methodology has been produced in line with government guidance provided by the Department for Education </w:t>
      </w:r>
      <w:hyperlink r:id="rId17" w:history="1">
        <w:r w:rsidRPr="00860D10">
          <w:rPr>
            <w:rStyle w:val="Hyperlink"/>
            <w:rFonts w:eastAsia="Cambria" w:cs="Times New Roman"/>
            <w:szCs w:val="28"/>
          </w:rPr>
          <w:t>'Securing developer contributions for education'</w:t>
        </w:r>
      </w:hyperlink>
      <w:r>
        <w:rPr>
          <w:rFonts w:eastAsia="Cambria" w:cs="Times New Roman"/>
          <w:szCs w:val="28"/>
        </w:rPr>
        <w:t xml:space="preserve"> November 2019.</w:t>
      </w:r>
    </w:p>
    <w:p w:rsidR="00FF2111" w:rsidRPr="00FF2111" w:rsidRDefault="002B7113" w:rsidP="00FF2111">
      <w:pPr>
        <w:autoSpaceDE/>
        <w:autoSpaceDN/>
        <w:adjustRightInd/>
        <w:spacing w:before="60"/>
        <w:jc w:val="left"/>
        <w:rPr>
          <w:rFonts w:eastAsia="Cambria" w:cs="Arial"/>
        </w:rPr>
      </w:pPr>
      <w:r w:rsidRPr="00FF2111">
        <w:rPr>
          <w:rFonts w:eastAsia="Cambria" w:cs="Arial"/>
        </w:rPr>
        <w:t>Contextual information rega</w:t>
      </w:r>
      <w:r w:rsidRPr="00FF2111">
        <w:rPr>
          <w:rFonts w:eastAsia="Cambria" w:cs="Arial"/>
        </w:rPr>
        <w:t xml:space="preserve">rding Lancashire schools and the policy for expanding schools can be found within the current </w:t>
      </w:r>
      <w:hyperlink r:id="rId18" w:history="1">
        <w:r w:rsidRPr="00FF2111">
          <w:rPr>
            <w:rFonts w:eastAsia="Cambria" w:cs="Arial"/>
            <w:color w:val="0000FF"/>
            <w:u w:val="single"/>
          </w:rPr>
          <w:t>'S</w:t>
        </w:r>
        <w:r>
          <w:rPr>
            <w:rFonts w:eastAsia="Cambria" w:cs="Arial"/>
            <w:color w:val="0000FF"/>
            <w:u w:val="single"/>
          </w:rPr>
          <w:t>chool</w:t>
        </w:r>
      </w:hyperlink>
      <w:r>
        <w:rPr>
          <w:rFonts w:eastAsia="Cambria" w:cs="Arial"/>
          <w:color w:val="0000FF"/>
          <w:u w:val="single"/>
        </w:rPr>
        <w:t xml:space="preserve"> Place Provision Strategy'</w:t>
      </w:r>
      <w:r w:rsidRPr="00FF2111">
        <w:rPr>
          <w:rFonts w:eastAsia="Cambria" w:cs="Arial"/>
        </w:rPr>
        <w:t>.</w:t>
      </w:r>
    </w:p>
    <w:p w:rsidR="00FF2111" w:rsidRPr="00FC78B0" w:rsidRDefault="002B7113" w:rsidP="004E64C8">
      <w:pPr>
        <w:pStyle w:val="Heading1"/>
      </w:pPr>
      <w:r w:rsidRPr="00FF2111">
        <w:br w:type="page"/>
      </w:r>
      <w:bookmarkStart w:id="5" w:name="_Toc47452759"/>
      <w:bookmarkStart w:id="6" w:name="_Toc436658698"/>
      <w:bookmarkStart w:id="7" w:name="_Toc424216506"/>
      <w:r w:rsidRPr="00FC78B0">
        <w:lastRenderedPageBreak/>
        <w:t xml:space="preserve">How to Request </w:t>
      </w:r>
      <w:r w:rsidRPr="00FC78B0">
        <w:t>an Assessment</w:t>
      </w:r>
      <w:bookmarkEnd w:id="5"/>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 xml:space="preserve">In most circumstances the local planning authority will request an </w:t>
      </w:r>
      <w:r>
        <w:rPr>
          <w:rFonts w:eastAsia="Cambria" w:cs="Times New Roman"/>
          <w:szCs w:val="28"/>
        </w:rPr>
        <w:t xml:space="preserve">education </w:t>
      </w:r>
      <w:r w:rsidRPr="00FF2111">
        <w:rPr>
          <w:rFonts w:eastAsia="Cambria" w:cs="Times New Roman"/>
          <w:szCs w:val="28"/>
        </w:rPr>
        <w:t>assessment</w:t>
      </w:r>
      <w:r>
        <w:rPr>
          <w:rFonts w:eastAsia="Cambria" w:cs="Times New Roman"/>
          <w:szCs w:val="28"/>
        </w:rPr>
        <w:t xml:space="preserve"> as part of their assessment of a planning application</w:t>
      </w:r>
      <w:r w:rsidRPr="00FF2111">
        <w:rPr>
          <w:rFonts w:eastAsia="Cambria" w:cs="Times New Roman"/>
          <w:szCs w:val="28"/>
        </w:rPr>
        <w:t>.</w:t>
      </w:r>
      <w:r>
        <w:rPr>
          <w:rFonts w:eastAsia="Cambria" w:cs="Times New Roman"/>
          <w:szCs w:val="28"/>
        </w:rPr>
        <w:t xml:space="preserve"> </w:t>
      </w:r>
      <w:r w:rsidRPr="00FF2111">
        <w:rPr>
          <w:rFonts w:eastAsia="Cambria" w:cs="Times New Roman"/>
          <w:szCs w:val="28"/>
        </w:rPr>
        <w:t xml:space="preserve"> </w:t>
      </w:r>
      <w:r>
        <w:t xml:space="preserve">All requests should be emailed to the School Planning Team at Lancashire County Council via </w:t>
      </w:r>
      <w:hyperlink r:id="rId19" w:history="1">
        <w:r w:rsidRPr="00331FE4">
          <w:rPr>
            <w:rStyle w:val="Hyperlink"/>
          </w:rPr>
          <w:t>schools.planning@lancashire.gov.uk</w:t>
        </w:r>
      </w:hyperlink>
      <w:r>
        <w:rPr>
          <w:rStyle w:val="Hyperlink"/>
        </w:rPr>
        <w:br/>
      </w:r>
    </w:p>
    <w:p w:rsidR="00FF2111" w:rsidRPr="00FC78B0" w:rsidRDefault="002B7113" w:rsidP="00FC78B0">
      <w:pPr>
        <w:pStyle w:val="Heading1"/>
      </w:pPr>
      <w:bookmarkStart w:id="8" w:name="_Toc47452760"/>
      <w:r w:rsidRPr="00FC78B0">
        <w:t>Planning developments and the introduction of CIL</w:t>
      </w:r>
      <w:bookmarkEnd w:id="6"/>
      <w:bookmarkEnd w:id="8"/>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 xml:space="preserve">The 12 local planning authorities are currently at different stages </w:t>
      </w:r>
      <w:r>
        <w:rPr>
          <w:rFonts w:eastAsia="Cambria" w:cs="Times New Roman"/>
          <w:szCs w:val="28"/>
        </w:rPr>
        <w:t>in terms of the introduction</w:t>
      </w:r>
      <w:r w:rsidRPr="00FF2111">
        <w:rPr>
          <w:rFonts w:eastAsia="Cambria" w:cs="Times New Roman"/>
          <w:szCs w:val="28"/>
        </w:rPr>
        <w:t xml:space="preserve"> of the Community Infr</w:t>
      </w:r>
      <w:r w:rsidRPr="00FF2111">
        <w:rPr>
          <w:rFonts w:eastAsia="Cambria" w:cs="Times New Roman"/>
          <w:szCs w:val="28"/>
        </w:rPr>
        <w:t>astructure Levy (CIL). Please contact the local planning authority for further information.</w:t>
      </w:r>
    </w:p>
    <w:p w:rsidR="00FF2111" w:rsidRPr="00FF2111" w:rsidRDefault="002B7113" w:rsidP="00EB531B">
      <w:pPr>
        <w:autoSpaceDE/>
        <w:autoSpaceDN/>
        <w:adjustRightInd/>
        <w:spacing w:before="60" w:after="200"/>
        <w:jc w:val="left"/>
        <w:rPr>
          <w:rFonts w:eastAsia="Cambria" w:cs="Times New Roman"/>
          <w:szCs w:val="28"/>
        </w:rPr>
      </w:pPr>
      <w:r w:rsidRPr="00FF2111">
        <w:rPr>
          <w:rFonts w:eastAsia="Cambria" w:cs="Times New Roman"/>
          <w:szCs w:val="28"/>
        </w:rPr>
        <w:t xml:space="preserve">Regardless of whether a local planning authority has adopted CIL, Lancashire County Council </w:t>
      </w:r>
      <w:r>
        <w:rPr>
          <w:rFonts w:eastAsia="Cambria" w:cs="Times New Roman"/>
          <w:szCs w:val="28"/>
        </w:rPr>
        <w:t>provides an education contribution assessment to determine</w:t>
      </w:r>
      <w:r>
        <w:rPr>
          <w:rFonts w:eastAsia="Cambria" w:cs="Times New Roman"/>
          <w:szCs w:val="28"/>
        </w:rPr>
        <w:t xml:space="preserve"> the impact </w:t>
      </w:r>
      <w:r>
        <w:rPr>
          <w:rFonts w:eastAsia="Cambria" w:cs="Times New Roman"/>
          <w:szCs w:val="28"/>
        </w:rPr>
        <w:t>of</w:t>
      </w:r>
      <w:r>
        <w:rPr>
          <w:rFonts w:eastAsia="Cambria" w:cs="Times New Roman"/>
          <w:szCs w:val="28"/>
        </w:rPr>
        <w:t xml:space="preserve"> the development </w:t>
      </w:r>
      <w:r>
        <w:rPr>
          <w:rFonts w:eastAsia="Cambria" w:cs="Times New Roman"/>
          <w:szCs w:val="28"/>
        </w:rPr>
        <w:t>on local school places</w:t>
      </w:r>
      <w:r>
        <w:rPr>
          <w:rFonts w:eastAsia="Cambria" w:cs="Times New Roman"/>
          <w:szCs w:val="28"/>
        </w:rPr>
        <w:t xml:space="preserve">. </w:t>
      </w:r>
    </w:p>
    <w:p w:rsidR="00FF2111" w:rsidRPr="00FF2111" w:rsidRDefault="002B7113" w:rsidP="0002196F">
      <w:pPr>
        <w:pStyle w:val="Heading1"/>
        <w:ind w:right="1757"/>
      </w:pPr>
      <w:bookmarkStart w:id="9" w:name="_Toc436658699"/>
      <w:bookmarkStart w:id="10" w:name="_Toc47452761"/>
      <w:r w:rsidRPr="00FF2111">
        <w:t xml:space="preserve">Methodology for Assessing </w:t>
      </w:r>
      <w:r>
        <w:t xml:space="preserve">Primary and Secondary </w:t>
      </w:r>
      <w:r w:rsidRPr="00FF2111">
        <w:t>Contributions</w:t>
      </w:r>
      <w:bookmarkEnd w:id="7"/>
      <w:bookmarkEnd w:id="9"/>
      <w:bookmarkEnd w:id="10"/>
    </w:p>
    <w:p w:rsidR="00857BB0" w:rsidRDefault="002B7113" w:rsidP="00FF2111">
      <w:pPr>
        <w:autoSpaceDE/>
        <w:autoSpaceDN/>
        <w:adjustRightInd/>
        <w:spacing w:before="60"/>
        <w:jc w:val="left"/>
        <w:rPr>
          <w:rFonts w:eastAsia="Cambria" w:cs="Times New Roman"/>
          <w:szCs w:val="28"/>
        </w:rPr>
      </w:pPr>
      <w:r w:rsidRPr="00FF2111">
        <w:rPr>
          <w:rFonts w:eastAsia="Cambria" w:cs="Times New Roman"/>
          <w:szCs w:val="28"/>
        </w:rPr>
        <w:t xml:space="preserve">All residential developments which result in a net increase of 10 dwellings or more will be assessed to determine whether the developments are expected </w:t>
      </w:r>
      <w:r w:rsidRPr="00FF2111">
        <w:rPr>
          <w:rFonts w:eastAsia="Cambria" w:cs="Times New Roman"/>
          <w:szCs w:val="28"/>
        </w:rPr>
        <w:t xml:space="preserve">to result in a shortfall of school places.  </w:t>
      </w:r>
      <w:r>
        <w:rPr>
          <w:rFonts w:eastAsia="Cambria" w:cs="Times New Roman"/>
          <w:szCs w:val="28"/>
        </w:rPr>
        <w:t>It should be noted that if a development includes a number of planning applications that are less than 10 dwellings then these applications may be assessed in order to mitigate the overall impact of the developme</w:t>
      </w:r>
      <w:r>
        <w:rPr>
          <w:rFonts w:eastAsia="Cambria" w:cs="Times New Roman"/>
          <w:szCs w:val="28"/>
        </w:rPr>
        <w:t>nt.</w:t>
      </w:r>
      <w:r>
        <w:rPr>
          <w:rFonts w:eastAsia="Cambria" w:cs="Times New Roman"/>
          <w:szCs w:val="28"/>
        </w:rPr>
        <w:t xml:space="preserve">  Similarly, applications that are part of a wider development or additional to an existing permission will require an education contribution assessment.</w:t>
      </w:r>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 xml:space="preserve">The assessment will measure the projected impact of the development on surrounding primary and </w:t>
      </w:r>
      <w:r w:rsidRPr="00FF2111">
        <w:rPr>
          <w:rFonts w:eastAsia="Cambria" w:cs="Times New Roman"/>
          <w:szCs w:val="28"/>
        </w:rPr>
        <w:t>secondary schools within:</w:t>
      </w:r>
    </w:p>
    <w:p w:rsidR="00FF2111" w:rsidRPr="00FF2111" w:rsidRDefault="002B7113" w:rsidP="003A1AA6">
      <w:pPr>
        <w:numPr>
          <w:ilvl w:val="0"/>
          <w:numId w:val="10"/>
        </w:numPr>
        <w:autoSpaceDE/>
        <w:autoSpaceDN/>
        <w:adjustRightInd/>
        <w:spacing w:before="60" w:after="200"/>
        <w:jc w:val="left"/>
        <w:rPr>
          <w:rFonts w:eastAsia="Cambria" w:cs="Times New Roman"/>
          <w:szCs w:val="28"/>
        </w:rPr>
      </w:pPr>
      <w:r w:rsidRPr="00FF2111">
        <w:rPr>
          <w:rFonts w:eastAsia="Cambria" w:cs="Times New Roman"/>
          <w:szCs w:val="28"/>
        </w:rPr>
        <w:t>2 mile radius of the development for primary aged school pupils</w:t>
      </w:r>
    </w:p>
    <w:p w:rsidR="00FF2111" w:rsidRPr="00FF2111" w:rsidRDefault="002B7113" w:rsidP="003A1AA6">
      <w:pPr>
        <w:numPr>
          <w:ilvl w:val="0"/>
          <w:numId w:val="10"/>
        </w:numPr>
        <w:autoSpaceDE/>
        <w:autoSpaceDN/>
        <w:adjustRightInd/>
        <w:spacing w:before="60" w:after="200"/>
        <w:jc w:val="left"/>
        <w:rPr>
          <w:rFonts w:eastAsia="Cambria" w:cs="Times New Roman"/>
          <w:szCs w:val="28"/>
        </w:rPr>
      </w:pPr>
      <w:r w:rsidRPr="00FF2111">
        <w:rPr>
          <w:rFonts w:eastAsia="Cambria" w:cs="Times New Roman"/>
          <w:szCs w:val="28"/>
        </w:rPr>
        <w:t>3 mile radius of the development for secondary aged school pupils</w:t>
      </w:r>
    </w:p>
    <w:p w:rsidR="00FF2111" w:rsidRPr="00FF2111" w:rsidRDefault="002B7113" w:rsidP="00EA5393">
      <w:pPr>
        <w:rPr>
          <w:rFonts w:eastAsia="Cambria" w:cs="Times New Roman"/>
          <w:szCs w:val="28"/>
        </w:rPr>
      </w:pPr>
      <w:r w:rsidRPr="00FF2111">
        <w:rPr>
          <w:rFonts w:eastAsia="Cambria" w:cs="Times New Roman"/>
          <w:szCs w:val="28"/>
        </w:rPr>
        <w:t xml:space="preserve">These distances are based on </w:t>
      </w:r>
      <w:hyperlink r:id="rId20" w:history="1">
        <w:proofErr w:type="spellStart"/>
        <w:r w:rsidRPr="00FF2111">
          <w:rPr>
            <w:rFonts w:eastAsia="Cambria" w:cs="Times New Roman"/>
            <w:color w:val="0000FF"/>
            <w:szCs w:val="28"/>
            <w:u w:val="single"/>
          </w:rPr>
          <w:t>DfE</w:t>
        </w:r>
        <w:proofErr w:type="spellEnd"/>
        <w:r w:rsidRPr="00FF2111">
          <w:rPr>
            <w:rFonts w:eastAsia="Cambria" w:cs="Times New Roman"/>
            <w:color w:val="0000FF"/>
            <w:szCs w:val="28"/>
            <w:u w:val="single"/>
          </w:rPr>
          <w:t xml:space="preserve"> </w:t>
        </w:r>
        <w:r>
          <w:rPr>
            <w:rFonts w:eastAsia="Cambria" w:cs="Times New Roman"/>
            <w:color w:val="0000FF"/>
            <w:szCs w:val="28"/>
            <w:u w:val="single"/>
          </w:rPr>
          <w:t>H</w:t>
        </w:r>
        <w:r w:rsidRPr="00FF2111">
          <w:rPr>
            <w:rFonts w:eastAsia="Cambria" w:cs="Times New Roman"/>
            <w:color w:val="0000FF"/>
            <w:szCs w:val="28"/>
            <w:u w:val="single"/>
          </w:rPr>
          <w:t xml:space="preserve">ome to school travel and transport </w:t>
        </w:r>
        <w:r>
          <w:rPr>
            <w:rFonts w:eastAsia="Cambria" w:cs="Times New Roman"/>
            <w:color w:val="0000FF"/>
            <w:szCs w:val="28"/>
            <w:u w:val="single"/>
          </w:rPr>
          <w:t xml:space="preserve">Guidance </w:t>
        </w:r>
        <w:r w:rsidRPr="00FF2111">
          <w:rPr>
            <w:rFonts w:eastAsia="Cambria" w:cs="Times New Roman"/>
            <w:color w:val="0000FF"/>
            <w:szCs w:val="28"/>
            <w:u w:val="single"/>
          </w:rPr>
          <w:t>– July 2014</w:t>
        </w:r>
      </w:hyperlink>
      <w:r w:rsidRPr="00FF2111">
        <w:rPr>
          <w:rFonts w:eastAsia="Cambria" w:cs="Times New Roman"/>
          <w:szCs w:val="28"/>
        </w:rPr>
        <w:t>,</w:t>
      </w:r>
      <w:r>
        <w:rPr>
          <w:rFonts w:eastAsia="Cambria" w:cs="Times New Roman"/>
          <w:szCs w:val="28"/>
        </w:rPr>
        <w:t xml:space="preserve"> and </w:t>
      </w:r>
      <w:hyperlink r:id="rId21" w:history="1">
        <w:proofErr w:type="spellStart"/>
        <w:r w:rsidRPr="009C308A">
          <w:rPr>
            <w:rStyle w:val="Hyperlink"/>
            <w:rFonts w:eastAsia="Cambria" w:cs="Times New Roman"/>
            <w:szCs w:val="28"/>
          </w:rPr>
          <w:t>DfE</w:t>
        </w:r>
        <w:proofErr w:type="spellEnd"/>
        <w:r w:rsidRPr="009C308A">
          <w:rPr>
            <w:rStyle w:val="Hyperlink"/>
            <w:rFonts w:eastAsia="Cambria" w:cs="Times New Roman"/>
            <w:szCs w:val="28"/>
          </w:rPr>
          <w:t xml:space="preserve"> </w:t>
        </w:r>
        <w:r w:rsidRPr="009C308A">
          <w:rPr>
            <w:rStyle w:val="Hyperlink"/>
            <w:rFonts w:cs="Helvetica-Light"/>
          </w:rPr>
          <w:t>Home to school travel and transport for c</w:t>
        </w:r>
        <w:r w:rsidRPr="009C308A">
          <w:rPr>
            <w:rStyle w:val="Hyperlink"/>
            <w:rFonts w:cs="Helvetica-Light"/>
          </w:rPr>
          <w:t xml:space="preserve">hildren of compulsory school age statutory guidance for </w:t>
        </w:r>
        <w:r>
          <w:rPr>
            <w:rStyle w:val="Hyperlink"/>
            <w:rFonts w:cs="Helvetica-Light"/>
          </w:rPr>
          <w:t>local planning authorities</w:t>
        </w:r>
        <w:r w:rsidRPr="009C308A">
          <w:rPr>
            <w:rStyle w:val="Hyperlink"/>
            <w:rFonts w:cs="Helvetica-Light"/>
          </w:rPr>
          <w:t xml:space="preserve"> (Consultation draft)</w:t>
        </w:r>
      </w:hyperlink>
      <w:r>
        <w:rPr>
          <w:rFonts w:eastAsia="Cambria" w:cs="Times New Roman"/>
          <w:szCs w:val="28"/>
        </w:rPr>
        <w:t xml:space="preserve"> – July 2019,</w:t>
      </w:r>
      <w:r w:rsidRPr="00FF2111">
        <w:rPr>
          <w:rFonts w:eastAsia="Cambria" w:cs="Times New Roman"/>
          <w:szCs w:val="28"/>
        </w:rPr>
        <w:t>and are considered reasonable walking distances for pupils</w:t>
      </w:r>
      <w:r>
        <w:rPr>
          <w:rFonts w:eastAsia="Cambria" w:cs="Times New Roman"/>
          <w:szCs w:val="28"/>
        </w:rPr>
        <w:t xml:space="preserve"> of compulsory school age</w:t>
      </w:r>
      <w:r w:rsidRPr="00FF2111">
        <w:rPr>
          <w:rFonts w:eastAsia="Cambria" w:cs="Times New Roman"/>
          <w:szCs w:val="28"/>
        </w:rPr>
        <w:t>.</w:t>
      </w:r>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Academy and Free Schools are included in assessments</w:t>
      </w:r>
      <w:r w:rsidRPr="00FF2111">
        <w:rPr>
          <w:rFonts w:eastAsia="Cambria" w:cs="Times New Roman"/>
          <w:szCs w:val="28"/>
        </w:rPr>
        <w:t xml:space="preserve"> in the same way as any other maintained or aided school. </w:t>
      </w:r>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The assessment is based on the grid reference used for the planning application, provided by the local planning authority.</w:t>
      </w:r>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Where there are no schools within the 2 or 3 mile radius of the developmen</w:t>
      </w:r>
      <w:r w:rsidRPr="00FF2111">
        <w:rPr>
          <w:rFonts w:eastAsia="Cambria" w:cs="Times New Roman"/>
          <w:szCs w:val="28"/>
        </w:rPr>
        <w:t xml:space="preserve">t, Lancashire County Council will assess on the nearest school. </w:t>
      </w:r>
    </w:p>
    <w:p w:rsidR="00FF2111" w:rsidRPr="00694B07" w:rsidRDefault="002B7113" w:rsidP="00694B07">
      <w:pPr>
        <w:pStyle w:val="Heading2"/>
        <w:rPr>
          <w:b w:val="0"/>
          <w:bCs w:val="0"/>
          <w:color w:val="C00000"/>
          <w:sz w:val="28"/>
          <w:szCs w:val="28"/>
        </w:rPr>
      </w:pPr>
      <w:bookmarkStart w:id="11" w:name="_Toc424216507"/>
      <w:bookmarkStart w:id="12" w:name="_Toc436658700"/>
      <w:bookmarkStart w:id="13" w:name="_Toc47452762"/>
      <w:r w:rsidRPr="00694B07">
        <w:rPr>
          <w:color w:val="C00000"/>
          <w:sz w:val="28"/>
          <w:szCs w:val="28"/>
        </w:rPr>
        <w:lastRenderedPageBreak/>
        <w:t>Exemptions</w:t>
      </w:r>
      <w:bookmarkEnd w:id="11"/>
      <w:bookmarkEnd w:id="12"/>
      <w:bookmarkEnd w:id="13"/>
    </w:p>
    <w:p w:rsidR="00FF2111" w:rsidRPr="00FF2111" w:rsidRDefault="002B7113" w:rsidP="00FF2111">
      <w:pPr>
        <w:autoSpaceDE/>
        <w:autoSpaceDN/>
        <w:adjustRightInd/>
        <w:spacing w:after="200"/>
        <w:ind w:left="720" w:hanging="720"/>
        <w:jc w:val="left"/>
        <w:rPr>
          <w:rFonts w:eastAsia="Cambria" w:cs="Arial"/>
        </w:rPr>
      </w:pPr>
      <w:r w:rsidRPr="00FF2111">
        <w:rPr>
          <w:rFonts w:eastAsia="Cambria" w:cs="Arial"/>
        </w:rPr>
        <w:t xml:space="preserve">Contributions are </w:t>
      </w:r>
      <w:r w:rsidRPr="00FF2111">
        <w:rPr>
          <w:rFonts w:eastAsia="Cambria" w:cs="Arial"/>
          <w:u w:val="single"/>
        </w:rPr>
        <w:t>not</w:t>
      </w:r>
      <w:r w:rsidRPr="00FF2111">
        <w:rPr>
          <w:rFonts w:eastAsia="Cambria" w:cs="Arial"/>
        </w:rPr>
        <w:t xml:space="preserve"> sought in respect of</w:t>
      </w:r>
      <w:r>
        <w:rPr>
          <w:rFonts w:eastAsia="Cambria" w:cs="Arial"/>
        </w:rPr>
        <w:t xml:space="preserve"> planning applications for</w:t>
      </w:r>
      <w:r w:rsidRPr="00FF2111">
        <w:rPr>
          <w:rFonts w:eastAsia="Cambria" w:cs="Arial"/>
        </w:rPr>
        <w:t>:</w:t>
      </w:r>
    </w:p>
    <w:p w:rsidR="00FF2111" w:rsidRPr="00FF2111" w:rsidRDefault="002B7113" w:rsidP="00694B07">
      <w:pPr>
        <w:autoSpaceDE/>
        <w:autoSpaceDN/>
        <w:adjustRightInd/>
        <w:spacing w:after="200" w:line="276" w:lineRule="auto"/>
        <w:ind w:left="993"/>
        <w:contextualSpacing/>
        <w:jc w:val="left"/>
        <w:rPr>
          <w:rFonts w:eastAsia="Cambria" w:cs="Arial"/>
        </w:rPr>
      </w:pPr>
      <w:r>
        <w:rPr>
          <w:rFonts w:eastAsia="Cambria" w:cs="Arial"/>
        </w:rPr>
        <w:t>A</w:t>
      </w:r>
      <w:r>
        <w:rPr>
          <w:rFonts w:eastAsia="Cambria" w:cs="Arial"/>
        </w:rPr>
        <w:t>ccommodation</w:t>
      </w:r>
      <w:r>
        <w:rPr>
          <w:rFonts w:eastAsia="Cambria" w:cs="Arial"/>
        </w:rPr>
        <w:t xml:space="preserve"> restricted to elderly residents</w:t>
      </w:r>
      <w:r>
        <w:rPr>
          <w:rFonts w:eastAsia="Cambria" w:cs="Arial"/>
        </w:rPr>
        <w:t xml:space="preserve">. If part of a wider mixed dwelling development, the elderly </w:t>
      </w:r>
      <w:r>
        <w:rPr>
          <w:rFonts w:eastAsia="Cambria" w:cs="Arial"/>
        </w:rPr>
        <w:t>element is to be removed, if conditioned</w:t>
      </w:r>
      <w:r>
        <w:rPr>
          <w:rFonts w:eastAsia="Cambria" w:cs="Arial"/>
        </w:rPr>
        <w:t xml:space="preserve"> or detailed in the s106</w:t>
      </w:r>
      <w:r>
        <w:rPr>
          <w:rFonts w:eastAsia="Cambria" w:cs="Arial"/>
        </w:rPr>
        <w:br/>
      </w:r>
      <w:r w:rsidRPr="00D23823">
        <w:rPr>
          <w:rFonts w:eastAsia="Cambria" w:cs="Arial"/>
          <w:i/>
          <w:sz w:val="20"/>
          <w:szCs w:val="20"/>
        </w:rPr>
        <w:t>Elderly accommodation is defined as age exclusive dwellings where residents must be over the age of 55.</w:t>
      </w:r>
    </w:p>
    <w:p w:rsidR="008F2A80" w:rsidRPr="008F2A80" w:rsidRDefault="002B7113" w:rsidP="008F2A80">
      <w:pPr>
        <w:numPr>
          <w:ilvl w:val="0"/>
          <w:numId w:val="8"/>
        </w:numPr>
        <w:autoSpaceDE/>
        <w:autoSpaceDN/>
        <w:adjustRightInd/>
        <w:spacing w:after="200" w:line="276" w:lineRule="auto"/>
        <w:ind w:left="993" w:hanging="447"/>
        <w:contextualSpacing/>
        <w:jc w:val="left"/>
        <w:rPr>
          <w:rFonts w:eastAsia="Cambria" w:cs="Arial"/>
        </w:rPr>
      </w:pPr>
      <w:r w:rsidRPr="008F2A80">
        <w:rPr>
          <w:rFonts w:eastAsia="Cambria" w:cs="Arial"/>
        </w:rPr>
        <w:t>Student accommodation</w:t>
      </w:r>
      <w:r>
        <w:rPr>
          <w:rFonts w:eastAsia="Cambria" w:cs="Arial"/>
        </w:rPr>
        <w:br/>
      </w:r>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 xml:space="preserve">Contributions </w:t>
      </w:r>
      <w:r w:rsidRPr="00FF2111">
        <w:rPr>
          <w:rFonts w:eastAsia="Cambria" w:cs="Times New Roman"/>
          <w:szCs w:val="28"/>
          <w:u w:val="single"/>
        </w:rPr>
        <w:t>are</w:t>
      </w:r>
      <w:r w:rsidRPr="00FF2111">
        <w:rPr>
          <w:rFonts w:eastAsia="Cambria" w:cs="Times New Roman"/>
          <w:szCs w:val="28"/>
        </w:rPr>
        <w:t xml:space="preserve"> sought in respect of:</w:t>
      </w:r>
    </w:p>
    <w:p w:rsidR="00FF2111" w:rsidRPr="00FF2111" w:rsidRDefault="002B7113" w:rsidP="003A1AA6">
      <w:pPr>
        <w:numPr>
          <w:ilvl w:val="0"/>
          <w:numId w:val="8"/>
        </w:numPr>
        <w:autoSpaceDE/>
        <w:autoSpaceDN/>
        <w:adjustRightInd/>
        <w:spacing w:before="240" w:after="200" w:line="276" w:lineRule="auto"/>
        <w:ind w:left="709" w:hanging="447"/>
        <w:contextualSpacing/>
        <w:jc w:val="left"/>
        <w:rPr>
          <w:rFonts w:eastAsia="Cambria" w:cs="Arial"/>
        </w:rPr>
      </w:pPr>
      <w:r w:rsidRPr="00FF2111">
        <w:rPr>
          <w:rFonts w:eastAsia="Cambria" w:cs="Arial"/>
        </w:rPr>
        <w:t>Affordable housing</w:t>
      </w:r>
    </w:p>
    <w:p w:rsidR="00FF2111" w:rsidRPr="00FF2111" w:rsidRDefault="002B7113" w:rsidP="003A1AA6">
      <w:pPr>
        <w:numPr>
          <w:ilvl w:val="0"/>
          <w:numId w:val="8"/>
        </w:numPr>
        <w:autoSpaceDE/>
        <w:autoSpaceDN/>
        <w:adjustRightInd/>
        <w:spacing w:after="200" w:line="276" w:lineRule="auto"/>
        <w:ind w:left="709" w:hanging="447"/>
        <w:contextualSpacing/>
        <w:jc w:val="left"/>
        <w:rPr>
          <w:rFonts w:eastAsia="Cambria" w:cs="Arial"/>
        </w:rPr>
      </w:pPr>
      <w:r w:rsidRPr="00FF2111">
        <w:rPr>
          <w:rFonts w:eastAsia="Cambria" w:cs="Arial"/>
        </w:rPr>
        <w:t xml:space="preserve">1 </w:t>
      </w:r>
      <w:r w:rsidRPr="00FF2111">
        <w:rPr>
          <w:rFonts w:eastAsia="Cambria" w:cs="Arial"/>
        </w:rPr>
        <w:t>Bedroom accommodation</w:t>
      </w:r>
    </w:p>
    <w:p w:rsidR="00D23823" w:rsidRPr="00173830" w:rsidRDefault="002B7113" w:rsidP="00FF2111">
      <w:pPr>
        <w:autoSpaceDE/>
        <w:autoSpaceDN/>
        <w:adjustRightInd/>
        <w:spacing w:before="60"/>
        <w:jc w:val="left"/>
        <w:outlineLvl w:val="1"/>
        <w:rPr>
          <w:rFonts w:ascii="Corbel" w:eastAsia="Times New Roman" w:hAnsi="Corbel" w:cs="Times New Roman"/>
          <w:b/>
          <w:bCs/>
          <w:color w:val="C00000"/>
        </w:rPr>
      </w:pPr>
      <w:bookmarkStart w:id="14" w:name="_Toc424216509"/>
      <w:bookmarkStart w:id="15" w:name="_Toc436658701"/>
    </w:p>
    <w:p w:rsidR="00FF2111" w:rsidRPr="00173830" w:rsidRDefault="002B7113" w:rsidP="00173830">
      <w:pPr>
        <w:pStyle w:val="Heading2"/>
        <w:rPr>
          <w:b w:val="0"/>
          <w:bCs w:val="0"/>
          <w:color w:val="C00000"/>
          <w:sz w:val="28"/>
          <w:szCs w:val="28"/>
        </w:rPr>
      </w:pPr>
      <w:bookmarkStart w:id="16" w:name="_Toc47452763"/>
      <w:r w:rsidRPr="00173830">
        <w:rPr>
          <w:color w:val="C00000"/>
          <w:sz w:val="28"/>
          <w:szCs w:val="28"/>
        </w:rPr>
        <w:t>Pupil Projections</w:t>
      </w:r>
      <w:bookmarkEnd w:id="14"/>
      <w:bookmarkEnd w:id="15"/>
      <w:bookmarkEnd w:id="16"/>
    </w:p>
    <w:p w:rsidR="00FF2111" w:rsidRPr="00FF2111" w:rsidRDefault="002B7113" w:rsidP="00FF2111">
      <w:pPr>
        <w:autoSpaceDE/>
        <w:autoSpaceDN/>
        <w:adjustRightInd/>
        <w:spacing w:before="60"/>
        <w:jc w:val="left"/>
        <w:rPr>
          <w:rFonts w:eastAsia="Cambria" w:cs="Times New Roman"/>
          <w:szCs w:val="28"/>
        </w:rPr>
      </w:pPr>
      <w:r>
        <w:rPr>
          <w:rFonts w:eastAsia="Cambria" w:cs="Times New Roman"/>
          <w:szCs w:val="28"/>
        </w:rPr>
        <w:t xml:space="preserve">The </w:t>
      </w:r>
      <w:r>
        <w:rPr>
          <w:rFonts w:eastAsia="Cambria" w:cs="Times New Roman"/>
          <w:szCs w:val="28"/>
        </w:rPr>
        <w:t xml:space="preserve">county council </w:t>
      </w:r>
      <w:r w:rsidRPr="00FF2111">
        <w:rPr>
          <w:rFonts w:eastAsia="Cambria" w:cs="Times New Roman"/>
          <w:szCs w:val="28"/>
        </w:rPr>
        <w:t>uses 5 year pupil projections incorporating:</w:t>
      </w:r>
    </w:p>
    <w:p w:rsidR="00FF2111" w:rsidRPr="00FF2111" w:rsidRDefault="002B7113" w:rsidP="003A1AA6">
      <w:pPr>
        <w:numPr>
          <w:ilvl w:val="0"/>
          <w:numId w:val="11"/>
        </w:numPr>
        <w:autoSpaceDE/>
        <w:autoSpaceDN/>
        <w:adjustRightInd/>
        <w:spacing w:before="60" w:after="200"/>
        <w:jc w:val="left"/>
        <w:rPr>
          <w:rFonts w:eastAsia="Cambria" w:cs="Times New Roman"/>
          <w:szCs w:val="28"/>
        </w:rPr>
      </w:pPr>
      <w:r w:rsidRPr="00FF2111">
        <w:rPr>
          <w:rFonts w:eastAsia="Cambria" w:cs="Times New Roman"/>
          <w:szCs w:val="28"/>
        </w:rPr>
        <w:t>Current and previous years' school census information containing numbers on roll</w:t>
      </w:r>
    </w:p>
    <w:p w:rsidR="00FF2111" w:rsidRPr="00FF2111" w:rsidRDefault="002B7113" w:rsidP="003A1AA6">
      <w:pPr>
        <w:numPr>
          <w:ilvl w:val="0"/>
          <w:numId w:val="11"/>
        </w:numPr>
        <w:autoSpaceDE/>
        <w:autoSpaceDN/>
        <w:adjustRightInd/>
        <w:spacing w:before="60" w:after="200"/>
        <w:jc w:val="left"/>
        <w:rPr>
          <w:rFonts w:eastAsia="Cambria" w:cs="Times New Roman"/>
          <w:szCs w:val="28"/>
        </w:rPr>
      </w:pPr>
      <w:r w:rsidRPr="00FF2111">
        <w:rPr>
          <w:rFonts w:eastAsia="Cambria" w:cs="Times New Roman"/>
          <w:szCs w:val="28"/>
        </w:rPr>
        <w:t>Inward and outward migration of pupils</w:t>
      </w:r>
    </w:p>
    <w:p w:rsidR="00FF2111" w:rsidRPr="00FF2111" w:rsidRDefault="002B7113" w:rsidP="003A1AA6">
      <w:pPr>
        <w:numPr>
          <w:ilvl w:val="0"/>
          <w:numId w:val="11"/>
        </w:numPr>
        <w:autoSpaceDE/>
        <w:autoSpaceDN/>
        <w:adjustRightInd/>
        <w:spacing w:before="60" w:after="200"/>
        <w:jc w:val="left"/>
        <w:rPr>
          <w:rFonts w:eastAsia="Cambria" w:cs="Times New Roman"/>
          <w:szCs w:val="28"/>
        </w:rPr>
      </w:pPr>
      <w:r w:rsidRPr="00FF2111">
        <w:rPr>
          <w:rFonts w:eastAsia="Cambria" w:cs="Times New Roman"/>
          <w:szCs w:val="28"/>
        </w:rPr>
        <w:t>School net capacity assessments</w:t>
      </w:r>
    </w:p>
    <w:p w:rsidR="00FF2111" w:rsidRPr="00FF2111" w:rsidRDefault="002B7113" w:rsidP="003A1AA6">
      <w:pPr>
        <w:numPr>
          <w:ilvl w:val="0"/>
          <w:numId w:val="11"/>
        </w:numPr>
        <w:autoSpaceDE/>
        <w:autoSpaceDN/>
        <w:adjustRightInd/>
        <w:spacing w:before="60" w:after="200"/>
        <w:jc w:val="left"/>
        <w:rPr>
          <w:rFonts w:eastAsia="Cambria" w:cs="Times New Roman"/>
          <w:szCs w:val="28"/>
        </w:rPr>
      </w:pPr>
      <w:r w:rsidRPr="00FF2111">
        <w:rPr>
          <w:rFonts w:eastAsia="Cambria" w:cs="Times New Roman"/>
          <w:szCs w:val="28"/>
        </w:rPr>
        <w:t>Schools cumulative admission numbers</w:t>
      </w:r>
    </w:p>
    <w:p w:rsidR="00FF2111" w:rsidRPr="00FF2111" w:rsidRDefault="002B7113" w:rsidP="003A1AA6">
      <w:pPr>
        <w:numPr>
          <w:ilvl w:val="0"/>
          <w:numId w:val="11"/>
        </w:numPr>
        <w:autoSpaceDE/>
        <w:autoSpaceDN/>
        <w:adjustRightInd/>
        <w:spacing w:before="60" w:after="200"/>
        <w:jc w:val="left"/>
        <w:rPr>
          <w:rFonts w:eastAsia="Cambria" w:cs="Times New Roman"/>
          <w:szCs w:val="28"/>
        </w:rPr>
      </w:pPr>
      <w:r w:rsidRPr="00FF2111">
        <w:rPr>
          <w:rFonts w:eastAsia="Cambria" w:cs="Times New Roman"/>
          <w:szCs w:val="28"/>
        </w:rPr>
        <w:t>ONS birth data</w:t>
      </w:r>
    </w:p>
    <w:p w:rsidR="00FF2111" w:rsidRPr="00FF2111" w:rsidRDefault="002B7113" w:rsidP="003A1AA6">
      <w:pPr>
        <w:numPr>
          <w:ilvl w:val="0"/>
          <w:numId w:val="11"/>
        </w:numPr>
        <w:autoSpaceDE/>
        <w:autoSpaceDN/>
        <w:adjustRightInd/>
        <w:spacing w:before="60" w:after="200"/>
        <w:jc w:val="left"/>
        <w:rPr>
          <w:rFonts w:eastAsia="Cambria" w:cs="Times New Roman"/>
          <w:szCs w:val="28"/>
        </w:rPr>
      </w:pPr>
      <w:r w:rsidRPr="00FF2111">
        <w:rPr>
          <w:rFonts w:eastAsia="Cambria" w:cs="Times New Roman"/>
          <w:szCs w:val="28"/>
        </w:rPr>
        <w:t>Approved Planning Application Housing data obtained from the local planning authority's Housing Land Supply (HLS), Annual Monitoring Report (AMR), Strategic Housing Land Availability Assessment (SHLAA) o</w:t>
      </w:r>
      <w:r w:rsidRPr="00FF2111">
        <w:rPr>
          <w:rFonts w:eastAsia="Cambria" w:cs="Times New Roman"/>
          <w:szCs w:val="28"/>
        </w:rPr>
        <w:t>r equivalent. (We consult with each local planning authority to obtain the appropriate housing information for their area).</w:t>
      </w:r>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 xml:space="preserve">Further information can be found in </w:t>
      </w:r>
      <w:r>
        <w:rPr>
          <w:rFonts w:eastAsia="Cambria" w:cs="Times New Roman"/>
          <w:szCs w:val="28"/>
        </w:rPr>
        <w:t>our</w:t>
      </w:r>
      <w:r w:rsidRPr="00FF2111">
        <w:rPr>
          <w:rFonts w:eastAsia="Cambria" w:cs="Times New Roman"/>
          <w:szCs w:val="28"/>
        </w:rPr>
        <w:t xml:space="preserve"> </w:t>
      </w:r>
      <w:hyperlink r:id="rId22" w:history="1">
        <w:r w:rsidRPr="00FF2111">
          <w:rPr>
            <w:rFonts w:eastAsia="Cambria" w:cs="Times New Roman"/>
            <w:color w:val="0000FF"/>
            <w:szCs w:val="28"/>
            <w:u w:val="single"/>
          </w:rPr>
          <w:t>Pupil Projection Methodology</w:t>
        </w:r>
      </w:hyperlink>
      <w:r w:rsidRPr="00FF2111">
        <w:rPr>
          <w:rFonts w:eastAsia="Cambria" w:cs="Times New Roman"/>
          <w:szCs w:val="28"/>
        </w:rPr>
        <w:t>.</w:t>
      </w:r>
    </w:p>
    <w:p w:rsidR="00FF2111" w:rsidRPr="00FF2111" w:rsidRDefault="002B7113" w:rsidP="00FF2111">
      <w:pPr>
        <w:autoSpaceDE/>
        <w:autoSpaceDN/>
        <w:adjustRightInd/>
        <w:spacing w:after="200"/>
        <w:jc w:val="left"/>
        <w:rPr>
          <w:rFonts w:eastAsia="Cambria" w:cs="Times New Roman"/>
        </w:rPr>
      </w:pPr>
      <w:r w:rsidRPr="00FF2111">
        <w:rPr>
          <w:rFonts w:eastAsia="Cambria" w:cs="Times New Roman"/>
        </w:rPr>
        <w:t>Please note that we don't provide:</w:t>
      </w:r>
    </w:p>
    <w:p w:rsidR="00FF2111" w:rsidRPr="00FF2111" w:rsidRDefault="002B7113" w:rsidP="003A1AA6">
      <w:pPr>
        <w:numPr>
          <w:ilvl w:val="0"/>
          <w:numId w:val="27"/>
        </w:numPr>
        <w:autoSpaceDE/>
        <w:autoSpaceDN/>
        <w:adjustRightInd/>
        <w:spacing w:after="200"/>
        <w:contextualSpacing/>
        <w:jc w:val="left"/>
        <w:rPr>
          <w:rFonts w:eastAsia="Cambria" w:cs="Times New Roman"/>
        </w:rPr>
      </w:pPr>
      <w:r w:rsidRPr="00FF2111">
        <w:rPr>
          <w:rFonts w:eastAsia="Cambria" w:cs="Times New Roman"/>
        </w:rPr>
        <w:t>school by school, year by year projections as this could compromise parental preference and conflicts with public interest</w:t>
      </w:r>
    </w:p>
    <w:p w:rsidR="00FF2111" w:rsidRPr="00FF2111" w:rsidRDefault="002B7113" w:rsidP="003A1AA6">
      <w:pPr>
        <w:numPr>
          <w:ilvl w:val="0"/>
          <w:numId w:val="27"/>
        </w:numPr>
        <w:autoSpaceDE/>
        <w:autoSpaceDN/>
        <w:adjustRightInd/>
        <w:spacing w:after="200"/>
        <w:contextualSpacing/>
        <w:jc w:val="left"/>
        <w:rPr>
          <w:rFonts w:eastAsia="Cambria" w:cs="Times New Roman"/>
        </w:rPr>
      </w:pPr>
      <w:r w:rsidRPr="00FF2111">
        <w:rPr>
          <w:rFonts w:eastAsia="Cambria" w:cs="Times New Roman"/>
        </w:rPr>
        <w:t>information relating to the home address of children</w:t>
      </w:r>
    </w:p>
    <w:p w:rsidR="00FF2111" w:rsidRPr="00FF2111" w:rsidRDefault="002B7113" w:rsidP="003A1AA6">
      <w:pPr>
        <w:numPr>
          <w:ilvl w:val="0"/>
          <w:numId w:val="27"/>
        </w:numPr>
        <w:autoSpaceDE/>
        <w:autoSpaceDN/>
        <w:adjustRightInd/>
        <w:spacing w:after="200"/>
        <w:contextualSpacing/>
        <w:jc w:val="left"/>
        <w:rPr>
          <w:rFonts w:eastAsia="Cambria" w:cs="Times New Roman"/>
        </w:rPr>
      </w:pPr>
      <w:r w:rsidRPr="00FF2111">
        <w:rPr>
          <w:rFonts w:eastAsia="Cambria" w:cs="Times New Roman"/>
        </w:rPr>
        <w:t>mapp</w:t>
      </w:r>
      <w:r w:rsidRPr="00FF2111">
        <w:rPr>
          <w:rFonts w:eastAsia="Cambria" w:cs="Times New Roman"/>
        </w:rPr>
        <w:t>ing information</w:t>
      </w:r>
    </w:p>
    <w:p w:rsidR="00FF2111" w:rsidRPr="00FF2111" w:rsidRDefault="002B7113" w:rsidP="003A1AA6">
      <w:pPr>
        <w:numPr>
          <w:ilvl w:val="0"/>
          <w:numId w:val="27"/>
        </w:numPr>
        <w:autoSpaceDE/>
        <w:autoSpaceDN/>
        <w:adjustRightInd/>
        <w:spacing w:after="200"/>
        <w:contextualSpacing/>
        <w:jc w:val="left"/>
        <w:rPr>
          <w:rFonts w:eastAsia="Cambria" w:cs="Times New Roman"/>
        </w:rPr>
      </w:pPr>
      <w:r w:rsidRPr="00FF2111">
        <w:rPr>
          <w:rFonts w:eastAsia="Cambria" w:cs="Times New Roman"/>
        </w:rPr>
        <w:t>net capacity forms as they are not in the public domain</w:t>
      </w:r>
    </w:p>
    <w:p w:rsidR="00FF2111" w:rsidRPr="00FF2111" w:rsidRDefault="002B7113" w:rsidP="00FF2111">
      <w:pPr>
        <w:autoSpaceDE/>
        <w:autoSpaceDN/>
        <w:adjustRightInd/>
        <w:spacing w:after="200"/>
        <w:ind w:left="720"/>
        <w:contextualSpacing/>
        <w:jc w:val="left"/>
        <w:rPr>
          <w:rFonts w:eastAsia="Cambria" w:cs="Times New Roman"/>
        </w:rPr>
      </w:pPr>
    </w:p>
    <w:p w:rsid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The 5 year projection figures are used to assess the capacity and expected demand within the local schools. 5 years is the period used in each of the local planning authorities' HLS (or equivalent) documents.</w:t>
      </w:r>
    </w:p>
    <w:p w:rsidR="00AF7D80" w:rsidRPr="00FF2111" w:rsidRDefault="002B7113" w:rsidP="00726F6B">
      <w:pPr>
        <w:autoSpaceDE/>
        <w:autoSpaceDN/>
        <w:adjustRightInd/>
        <w:spacing w:before="60" w:after="200"/>
        <w:jc w:val="left"/>
        <w:rPr>
          <w:rFonts w:eastAsia="Cambria" w:cs="Times New Roman"/>
          <w:szCs w:val="28"/>
        </w:rPr>
      </w:pPr>
      <w:r>
        <w:rPr>
          <w:rFonts w:eastAsia="Cambria" w:cs="Times New Roman"/>
          <w:szCs w:val="28"/>
        </w:rPr>
        <w:t>When considering the impact of larger strategic</w:t>
      </w:r>
      <w:r>
        <w:rPr>
          <w:rFonts w:eastAsia="Cambria" w:cs="Times New Roman"/>
          <w:szCs w:val="28"/>
        </w:rPr>
        <w:t xml:space="preserve"> sites it may be necessary to consider pupil projections beyond the 5 year period in line with the build projections.  These </w:t>
      </w:r>
      <w:r>
        <w:rPr>
          <w:rFonts w:eastAsia="Cambria" w:cs="Times New Roman"/>
          <w:szCs w:val="28"/>
        </w:rPr>
        <w:lastRenderedPageBreak/>
        <w:t>longer term projections use data that is based upon certain assumptions, such as the birth rate remaining the same as current rates</w:t>
      </w:r>
      <w:r>
        <w:rPr>
          <w:rFonts w:eastAsia="Cambria" w:cs="Times New Roman"/>
          <w:szCs w:val="28"/>
        </w:rPr>
        <w:t xml:space="preserve">.  The data used will be refined as </w:t>
      </w:r>
      <w:r>
        <w:rPr>
          <w:rFonts w:eastAsia="Cambria" w:cs="Times New Roman"/>
          <w:szCs w:val="28"/>
        </w:rPr>
        <w:t>more accurate information becomes available</w:t>
      </w:r>
      <w:r>
        <w:rPr>
          <w:rFonts w:eastAsia="Cambria" w:cs="Times New Roman"/>
          <w:szCs w:val="28"/>
        </w:rPr>
        <w:t>.</w:t>
      </w:r>
    </w:p>
    <w:p w:rsidR="00FF2111" w:rsidRPr="00173830" w:rsidRDefault="002B7113" w:rsidP="00173830">
      <w:pPr>
        <w:pStyle w:val="Heading2"/>
        <w:rPr>
          <w:b w:val="0"/>
          <w:bCs w:val="0"/>
          <w:color w:val="C00000"/>
          <w:sz w:val="28"/>
        </w:rPr>
      </w:pPr>
      <w:bookmarkStart w:id="17" w:name="_Toc436658702"/>
      <w:bookmarkStart w:id="18" w:name="_Toc47452764"/>
      <w:r w:rsidRPr="00173830">
        <w:rPr>
          <w:color w:val="C00000"/>
          <w:sz w:val="28"/>
          <w:szCs w:val="24"/>
        </w:rPr>
        <w:t>Assessments</w:t>
      </w:r>
      <w:bookmarkEnd w:id="17"/>
      <w:bookmarkEnd w:id="18"/>
    </w:p>
    <w:p w:rsidR="00FF2111" w:rsidRPr="00FF2111" w:rsidRDefault="002B7113" w:rsidP="00FF2111">
      <w:pPr>
        <w:autoSpaceDE/>
        <w:autoSpaceDN/>
        <w:adjustRightInd/>
        <w:spacing w:before="60"/>
        <w:jc w:val="left"/>
        <w:rPr>
          <w:rFonts w:eastAsia="Cambria" w:cs="Times New Roman"/>
          <w:b/>
          <w:szCs w:val="28"/>
        </w:rPr>
      </w:pPr>
      <w:r w:rsidRPr="00FF2111">
        <w:rPr>
          <w:rFonts w:eastAsia="Cambria" w:cs="Times New Roman"/>
          <w:szCs w:val="28"/>
        </w:rPr>
        <w:t xml:space="preserve">The contribution sought from developers will be used to mitigate the direct impact of the development and </w:t>
      </w:r>
      <w:r w:rsidRPr="00FF2111">
        <w:rPr>
          <w:rFonts w:eastAsia="Cambria" w:cs="Times New Roman"/>
          <w:b/>
          <w:szCs w:val="28"/>
        </w:rPr>
        <w:t>not to address any existing shortfall.</w:t>
      </w:r>
    </w:p>
    <w:p w:rsidR="00253D8B" w:rsidRDefault="002B7113" w:rsidP="00FF2111">
      <w:pPr>
        <w:autoSpaceDE/>
        <w:autoSpaceDN/>
        <w:adjustRightInd/>
        <w:spacing w:before="60"/>
        <w:jc w:val="left"/>
        <w:rPr>
          <w:rFonts w:eastAsia="Cambria" w:cs="Times New Roman"/>
          <w:szCs w:val="28"/>
        </w:rPr>
      </w:pPr>
      <w:r>
        <w:rPr>
          <w:rFonts w:eastAsia="Cambria" w:cs="Times New Roman"/>
          <w:szCs w:val="28"/>
        </w:rPr>
        <w:t xml:space="preserve">There are several stages to the assessment process.  </w:t>
      </w:r>
      <w:r>
        <w:rPr>
          <w:rFonts w:eastAsia="Cambria" w:cs="Times New Roman"/>
          <w:szCs w:val="28"/>
        </w:rPr>
        <w:t xml:space="preserve">An </w:t>
      </w:r>
      <w:r>
        <w:rPr>
          <w:rFonts w:eastAsia="Cambria" w:cs="Times New Roman"/>
          <w:szCs w:val="28"/>
        </w:rPr>
        <w:t xml:space="preserve">education contribution </w:t>
      </w:r>
      <w:r>
        <w:rPr>
          <w:rFonts w:eastAsia="Cambria" w:cs="Times New Roman"/>
          <w:szCs w:val="28"/>
        </w:rPr>
        <w:t xml:space="preserve">assessment will be produced </w:t>
      </w:r>
      <w:r>
        <w:rPr>
          <w:rFonts w:eastAsia="Cambria" w:cs="Times New Roman"/>
          <w:szCs w:val="28"/>
        </w:rPr>
        <w:t>when a planning application is submitted</w:t>
      </w:r>
      <w:r>
        <w:rPr>
          <w:rFonts w:eastAsia="Cambria" w:cs="Times New Roman"/>
          <w:szCs w:val="28"/>
        </w:rPr>
        <w:t xml:space="preserve"> and this will provide the local </w:t>
      </w:r>
      <w:r>
        <w:rPr>
          <w:rFonts w:eastAsia="Cambria" w:cs="Times New Roman"/>
          <w:szCs w:val="28"/>
        </w:rPr>
        <w:t xml:space="preserve">planning </w:t>
      </w:r>
      <w:r>
        <w:rPr>
          <w:rFonts w:eastAsia="Cambria" w:cs="Times New Roman"/>
          <w:szCs w:val="28"/>
        </w:rPr>
        <w:t>authority and the applicant with an indication of the impact of the</w:t>
      </w:r>
      <w:r>
        <w:rPr>
          <w:rFonts w:eastAsia="Cambria" w:cs="Times New Roman"/>
          <w:szCs w:val="28"/>
        </w:rPr>
        <w:t xml:space="preserve"> housing growth on primary and secondary school places.  A further assessment will be provided when the application is being considered for approval in order to provide a more up to date position for the applicant and the </w:t>
      </w:r>
      <w:r>
        <w:rPr>
          <w:rFonts w:eastAsia="Cambria" w:cs="Times New Roman"/>
          <w:szCs w:val="28"/>
        </w:rPr>
        <w:t>local planning authority</w:t>
      </w:r>
      <w:r>
        <w:rPr>
          <w:rFonts w:eastAsia="Cambria" w:cs="Times New Roman"/>
          <w:szCs w:val="28"/>
        </w:rPr>
        <w:t xml:space="preserve">.  </w:t>
      </w:r>
    </w:p>
    <w:p w:rsidR="008F2A80" w:rsidRDefault="002B7113" w:rsidP="00FF2111">
      <w:pPr>
        <w:autoSpaceDE/>
        <w:autoSpaceDN/>
        <w:adjustRightInd/>
        <w:spacing w:before="60"/>
        <w:jc w:val="left"/>
        <w:rPr>
          <w:rFonts w:eastAsia="Cambria" w:cs="Times New Roman"/>
          <w:szCs w:val="28"/>
        </w:rPr>
      </w:pPr>
      <w:r>
        <w:rPr>
          <w:rFonts w:eastAsia="Cambria" w:cs="Times New Roman"/>
          <w:szCs w:val="28"/>
        </w:rPr>
        <w:t>As the</w:t>
      </w:r>
      <w:r>
        <w:rPr>
          <w:rFonts w:eastAsia="Cambria" w:cs="Times New Roman"/>
          <w:szCs w:val="28"/>
        </w:rPr>
        <w:t xml:space="preserve"> </w:t>
      </w:r>
      <w:r>
        <w:rPr>
          <w:rFonts w:eastAsia="Cambria" w:cs="Times New Roman"/>
          <w:szCs w:val="28"/>
        </w:rPr>
        <w:t>education contribution is based on actual demand for school places calculated using the</w:t>
      </w:r>
      <w:r>
        <w:rPr>
          <w:rFonts w:eastAsia="Cambria" w:cs="Times New Roman"/>
          <w:szCs w:val="28"/>
        </w:rPr>
        <w:t xml:space="preserve"> housing mix of the development, for Outline applications </w:t>
      </w:r>
      <w:r>
        <w:rPr>
          <w:rFonts w:eastAsia="Cambria" w:cs="Times New Roman"/>
          <w:szCs w:val="28"/>
        </w:rPr>
        <w:t xml:space="preserve">the contribution requirement will be finalised once the Reserved Matters approval has been secured.  </w:t>
      </w:r>
      <w:r>
        <w:rPr>
          <w:rFonts w:eastAsia="Cambria" w:cs="Times New Roman"/>
          <w:szCs w:val="28"/>
        </w:rPr>
        <w:t>The educa</w:t>
      </w:r>
      <w:r>
        <w:rPr>
          <w:rFonts w:eastAsia="Cambria" w:cs="Times New Roman"/>
          <w:szCs w:val="28"/>
        </w:rPr>
        <w:t xml:space="preserve">tion contribution for a </w:t>
      </w:r>
      <w:r>
        <w:rPr>
          <w:rFonts w:eastAsia="Cambria" w:cs="Times New Roman"/>
          <w:szCs w:val="28"/>
        </w:rPr>
        <w:t>Full Application will be determined prior to the planning committee</w:t>
      </w:r>
      <w:r>
        <w:rPr>
          <w:rFonts w:eastAsia="Cambria" w:cs="Times New Roman"/>
          <w:szCs w:val="28"/>
        </w:rPr>
        <w:t xml:space="preserve"> as the dwelling bedroom information will allow a final position assessment</w:t>
      </w:r>
      <w:r>
        <w:rPr>
          <w:rFonts w:eastAsia="Cambria" w:cs="Times New Roman"/>
          <w:szCs w:val="28"/>
        </w:rPr>
        <w:t>.</w:t>
      </w:r>
    </w:p>
    <w:p w:rsidR="00B14F6F" w:rsidRDefault="002B7113" w:rsidP="00FF2111">
      <w:pPr>
        <w:autoSpaceDE/>
        <w:autoSpaceDN/>
        <w:adjustRightInd/>
        <w:spacing w:before="60"/>
        <w:jc w:val="left"/>
        <w:rPr>
          <w:rFonts w:eastAsia="Cambria" w:cs="Times New Roman"/>
          <w:szCs w:val="28"/>
        </w:rPr>
      </w:pPr>
      <w:r>
        <w:rPr>
          <w:rFonts w:eastAsia="Cambria" w:cs="Times New Roman"/>
          <w:szCs w:val="28"/>
        </w:rPr>
        <w:t>For Outline applications the requirement to reassess the contribution following Reserved</w:t>
      </w:r>
      <w:r>
        <w:rPr>
          <w:rFonts w:eastAsia="Cambria" w:cs="Times New Roman"/>
          <w:szCs w:val="28"/>
        </w:rPr>
        <w:t xml:space="preserve"> Matters approval will mean that a formula will need to be included within the Section 106 agreement.  In districts that have adopted the Community Infrastructure Levy, CIL </w:t>
      </w:r>
      <w:r>
        <w:rPr>
          <w:rFonts w:eastAsia="Cambria" w:cs="Times New Roman"/>
          <w:szCs w:val="28"/>
        </w:rPr>
        <w:t>funding applications</w:t>
      </w:r>
      <w:r>
        <w:rPr>
          <w:rFonts w:eastAsia="Cambria" w:cs="Times New Roman"/>
          <w:szCs w:val="28"/>
        </w:rPr>
        <w:t xml:space="preserve"> for education contributions will need to be determined followi</w:t>
      </w:r>
      <w:r>
        <w:rPr>
          <w:rFonts w:eastAsia="Cambria" w:cs="Times New Roman"/>
          <w:szCs w:val="28"/>
        </w:rPr>
        <w:t>ng Reserved Matters approval.</w:t>
      </w:r>
    </w:p>
    <w:p w:rsidR="004844F3" w:rsidRPr="00173830" w:rsidRDefault="002B7113" w:rsidP="00FC78B0">
      <w:pPr>
        <w:pStyle w:val="Heading2"/>
        <w:rPr>
          <w:color w:val="C00000"/>
          <w:sz w:val="28"/>
        </w:rPr>
      </w:pPr>
      <w:bookmarkStart w:id="19" w:name="_Toc47452765"/>
      <w:r w:rsidRPr="00173830">
        <w:rPr>
          <w:color w:val="C00000"/>
          <w:sz w:val="28"/>
        </w:rPr>
        <w:t>Assessment Process</w:t>
      </w:r>
      <w:bookmarkEnd w:id="19"/>
    </w:p>
    <w:p w:rsidR="00FF2111" w:rsidRPr="00FF2111" w:rsidRDefault="002B7113" w:rsidP="00726F6B">
      <w:pPr>
        <w:autoSpaceDE/>
        <w:autoSpaceDN/>
        <w:adjustRightInd/>
        <w:spacing w:before="60"/>
        <w:jc w:val="left"/>
        <w:rPr>
          <w:rFonts w:eastAsia="Cambria" w:cs="Arial"/>
        </w:rPr>
      </w:pPr>
      <w:r w:rsidRPr="00FF2111">
        <w:rPr>
          <w:rFonts w:eastAsia="Cambria" w:cs="Times New Roman"/>
          <w:szCs w:val="28"/>
        </w:rPr>
        <w:t xml:space="preserve">Using the 5 year pupil projections an assessment will be undertaken to ascertain whether </w:t>
      </w:r>
      <w:r>
        <w:rPr>
          <w:rFonts w:eastAsia="Cambria" w:cs="Times New Roman"/>
          <w:szCs w:val="28"/>
        </w:rPr>
        <w:t xml:space="preserve">the impact of a development will result in a shortfall of places in </w:t>
      </w:r>
      <w:r w:rsidRPr="00FF2111">
        <w:rPr>
          <w:rFonts w:eastAsia="Cambria" w:cs="Times New Roman"/>
          <w:szCs w:val="28"/>
        </w:rPr>
        <w:t xml:space="preserve">Lancashire primary schools within 2 miles and/or </w:t>
      </w:r>
      <w:r w:rsidRPr="00FF2111">
        <w:rPr>
          <w:rFonts w:eastAsia="Cambria" w:cs="Times New Roman"/>
          <w:szCs w:val="28"/>
        </w:rPr>
        <w:t>Lancashire secondary schools within 3 miles of the development</w:t>
      </w:r>
      <w:r>
        <w:rPr>
          <w:rFonts w:eastAsia="Cambria" w:cs="Times New Roman"/>
          <w:szCs w:val="28"/>
        </w:rPr>
        <w:t>.</w:t>
      </w:r>
      <w:r w:rsidRPr="00FF2111">
        <w:rPr>
          <w:rFonts w:eastAsia="Cambria" w:cs="Times New Roman"/>
          <w:szCs w:val="28"/>
        </w:rPr>
        <w:t xml:space="preserve"> </w:t>
      </w:r>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If a shortfall is identified at this point, the contribution sought would be for the full potential pupil yield of the development.</w:t>
      </w:r>
    </w:p>
    <w:p w:rsidR="000F25A2" w:rsidRDefault="002B7113" w:rsidP="00FF2111">
      <w:pPr>
        <w:autoSpaceDE/>
        <w:autoSpaceDN/>
        <w:adjustRightInd/>
        <w:spacing w:before="60"/>
        <w:jc w:val="left"/>
        <w:rPr>
          <w:rFonts w:eastAsia="Cambria" w:cs="Times New Roman"/>
          <w:szCs w:val="28"/>
        </w:rPr>
      </w:pPr>
      <w:r w:rsidRPr="00FF2111">
        <w:rPr>
          <w:rFonts w:eastAsia="Cambria" w:cs="Times New Roman"/>
          <w:szCs w:val="28"/>
        </w:rPr>
        <w:t>Should there be sufficient places at this stage or only a p</w:t>
      </w:r>
      <w:r w:rsidRPr="00FF2111">
        <w:rPr>
          <w:rFonts w:eastAsia="Cambria" w:cs="Times New Roman"/>
          <w:szCs w:val="28"/>
        </w:rPr>
        <w:t>artial shortfall of places identified, Lancashire County Council will need to consider the impact from approved housing developments not yet included in the 5 year Housing Land Supply, which will impact upon one or more of the schools in the catchment of t</w:t>
      </w:r>
      <w:r w:rsidRPr="00FF2111">
        <w:rPr>
          <w:rFonts w:eastAsia="Cambria" w:cs="Times New Roman"/>
          <w:szCs w:val="28"/>
        </w:rPr>
        <w:t xml:space="preserve">he assessed development before reaching a conclusion on the expected number of surplus places. This will take into account the impact of any developments </w:t>
      </w:r>
      <w:r>
        <w:rPr>
          <w:rFonts w:eastAsia="Cambria" w:cs="Times New Roman"/>
          <w:szCs w:val="28"/>
        </w:rPr>
        <w:t xml:space="preserve">which have </w:t>
      </w:r>
      <w:r w:rsidRPr="00FF2111">
        <w:rPr>
          <w:rFonts w:eastAsia="Cambria" w:cs="Times New Roman"/>
          <w:szCs w:val="28"/>
        </w:rPr>
        <w:t>receiv</w:t>
      </w:r>
      <w:r>
        <w:rPr>
          <w:rFonts w:eastAsia="Cambria" w:cs="Times New Roman"/>
          <w:szCs w:val="28"/>
        </w:rPr>
        <w:t>ed</w:t>
      </w:r>
      <w:r w:rsidRPr="00FF2111">
        <w:rPr>
          <w:rFonts w:eastAsia="Cambria" w:cs="Times New Roman"/>
          <w:szCs w:val="28"/>
        </w:rPr>
        <w:t xml:space="preserve"> planning permission subsequent to the latest update of the Housing Land Supply and</w:t>
      </w:r>
      <w:r w:rsidRPr="00FF2111">
        <w:rPr>
          <w:rFonts w:eastAsia="Cambria" w:cs="Times New Roman"/>
          <w:szCs w:val="28"/>
        </w:rPr>
        <w:t xml:space="preserve"> pupil projections. </w:t>
      </w:r>
      <w:r>
        <w:rPr>
          <w:rFonts w:eastAsia="Cambria" w:cs="Times New Roman"/>
          <w:szCs w:val="28"/>
        </w:rPr>
        <w:t xml:space="preserve"> The position of some schools may be affected by planning applications in neighbouring districts, which are within 2 miles (primary schools) or 3 miles (secondary schools) of the development.</w:t>
      </w:r>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Should there be sufficient places, or only a</w:t>
      </w:r>
      <w:r w:rsidRPr="00FF2111">
        <w:rPr>
          <w:rFonts w:eastAsia="Cambria" w:cs="Times New Roman"/>
          <w:szCs w:val="28"/>
        </w:rPr>
        <w:t xml:space="preserve"> partial shortfall of places is identified, Lancashire County Council will need to identify the impact from pending applications impacting on one or more schools in the catchment of the assessed development. This will provide an understanding of the impact</w:t>
      </w:r>
      <w:r w:rsidRPr="00FF2111">
        <w:rPr>
          <w:rFonts w:eastAsia="Cambria" w:cs="Times New Roman"/>
          <w:szCs w:val="28"/>
        </w:rPr>
        <w:t xml:space="preserve"> of any developments receiving planning permission ahead of the development being assessed</w:t>
      </w:r>
      <w:r>
        <w:rPr>
          <w:rFonts w:eastAsia="Cambria" w:cs="Times New Roman"/>
          <w:szCs w:val="28"/>
        </w:rPr>
        <w:t xml:space="preserve"> and</w:t>
      </w:r>
      <w:r>
        <w:rPr>
          <w:rFonts w:eastAsia="Cambria" w:cs="Times New Roman"/>
          <w:szCs w:val="28"/>
        </w:rPr>
        <w:t xml:space="preserve"> will enable the planning </w:t>
      </w:r>
      <w:r>
        <w:rPr>
          <w:rFonts w:eastAsia="Cambria" w:cs="Times New Roman"/>
          <w:szCs w:val="28"/>
        </w:rPr>
        <w:lastRenderedPageBreak/>
        <w:t xml:space="preserve">committee to consider the latest information available.  Once Reserved Matters approval has been secured a further reassessment will be </w:t>
      </w:r>
      <w:r>
        <w:rPr>
          <w:rFonts w:eastAsia="Cambria" w:cs="Times New Roman"/>
          <w:szCs w:val="28"/>
        </w:rPr>
        <w:t xml:space="preserve">provided to determine the </w:t>
      </w:r>
      <w:r>
        <w:rPr>
          <w:rFonts w:eastAsia="Cambria" w:cs="Times New Roman"/>
          <w:szCs w:val="28"/>
        </w:rPr>
        <w:t xml:space="preserve">final </w:t>
      </w:r>
      <w:r>
        <w:rPr>
          <w:rFonts w:eastAsia="Cambria" w:cs="Times New Roman"/>
          <w:szCs w:val="28"/>
        </w:rPr>
        <w:t xml:space="preserve">education contribution, subject to </w:t>
      </w:r>
      <w:r>
        <w:rPr>
          <w:rFonts w:eastAsia="Cambria" w:cs="Times New Roman"/>
          <w:szCs w:val="28"/>
        </w:rPr>
        <w:t xml:space="preserve">application of </w:t>
      </w:r>
      <w:r>
        <w:rPr>
          <w:rFonts w:eastAsia="Cambria" w:cs="Times New Roman"/>
          <w:szCs w:val="28"/>
        </w:rPr>
        <w:t xml:space="preserve">indexation. </w:t>
      </w:r>
      <w:r w:rsidRPr="00FF2111">
        <w:rPr>
          <w:rFonts w:eastAsia="Cambria" w:cs="Times New Roman"/>
          <w:szCs w:val="28"/>
        </w:rPr>
        <w:t xml:space="preserve">The education contribution sought will be calculated taking into account </w:t>
      </w:r>
      <w:r w:rsidRPr="00EC7371">
        <w:rPr>
          <w:rFonts w:eastAsia="Cambria" w:cs="Times New Roman"/>
          <w:szCs w:val="28"/>
          <w:u w:val="single"/>
        </w:rPr>
        <w:t>approved applications only</w:t>
      </w:r>
      <w:r>
        <w:rPr>
          <w:rFonts w:eastAsia="Cambria" w:cs="Times New Roman"/>
          <w:szCs w:val="28"/>
        </w:rPr>
        <w:t>.</w:t>
      </w:r>
    </w:p>
    <w:p w:rsidR="00FF2111" w:rsidRPr="008D5A9F" w:rsidRDefault="002B7113" w:rsidP="00FF2111">
      <w:pPr>
        <w:autoSpaceDE/>
        <w:autoSpaceDN/>
        <w:adjustRightInd/>
        <w:spacing w:before="60"/>
        <w:jc w:val="left"/>
        <w:rPr>
          <w:rFonts w:eastAsia="Cambria" w:cs="Times New Roman"/>
          <w:color w:val="auto"/>
          <w:szCs w:val="28"/>
        </w:rPr>
      </w:pPr>
      <w:r w:rsidRPr="00FF2111">
        <w:rPr>
          <w:rFonts w:eastAsia="Cambria" w:cs="Times New Roman"/>
          <w:szCs w:val="28"/>
        </w:rPr>
        <w:t>Lancashire County Council's assessment will work on the assum</w:t>
      </w:r>
      <w:r w:rsidRPr="00FF2111">
        <w:rPr>
          <w:rFonts w:eastAsia="Cambria" w:cs="Times New Roman"/>
          <w:szCs w:val="28"/>
        </w:rPr>
        <w:t xml:space="preserve">ption that all of the development will be delivered within 5 years.  The reason for this is that the data that Lancashire County Council uses in its pupil projections provides far more accurate information up to a 5 year period. In order to </w:t>
      </w:r>
      <w:r>
        <w:rPr>
          <w:rFonts w:eastAsia="Cambria" w:cs="Times New Roman"/>
          <w:szCs w:val="28"/>
        </w:rPr>
        <w:t>ensure that the</w:t>
      </w:r>
      <w:r>
        <w:rPr>
          <w:rFonts w:eastAsia="Cambria" w:cs="Times New Roman"/>
          <w:szCs w:val="28"/>
        </w:rPr>
        <w:t xml:space="preserve"> contribution reflects the actual education requirement</w:t>
      </w:r>
      <w:r w:rsidRPr="00FF2111">
        <w:rPr>
          <w:rFonts w:eastAsia="Cambria" w:cs="Times New Roman"/>
          <w:szCs w:val="28"/>
        </w:rPr>
        <w:t xml:space="preserve"> the methodology allows for </w:t>
      </w:r>
      <w:r>
        <w:rPr>
          <w:rFonts w:eastAsia="Cambria" w:cs="Times New Roman"/>
          <w:szCs w:val="28"/>
        </w:rPr>
        <w:t>O</w:t>
      </w:r>
      <w:r>
        <w:rPr>
          <w:rFonts w:eastAsia="Cambria" w:cs="Times New Roman"/>
          <w:szCs w:val="28"/>
        </w:rPr>
        <w:t xml:space="preserve">utline </w:t>
      </w:r>
      <w:r w:rsidRPr="00FF2111">
        <w:rPr>
          <w:rFonts w:eastAsia="Cambria" w:cs="Times New Roman"/>
          <w:szCs w:val="28"/>
        </w:rPr>
        <w:t>planning applications to be reassessed at the point of Reserved Matters</w:t>
      </w:r>
      <w:r>
        <w:rPr>
          <w:rFonts w:eastAsia="Cambria" w:cs="Times New Roman"/>
          <w:szCs w:val="28"/>
        </w:rPr>
        <w:t>, using the latest pupil projections</w:t>
      </w:r>
      <w:r w:rsidRPr="00FF2111">
        <w:rPr>
          <w:rFonts w:eastAsia="Cambria" w:cs="Times New Roman"/>
          <w:szCs w:val="28"/>
        </w:rPr>
        <w:t>. For this reason, we</w:t>
      </w:r>
      <w:r>
        <w:rPr>
          <w:rFonts w:eastAsia="Cambria" w:cs="Times New Roman"/>
          <w:szCs w:val="28"/>
        </w:rPr>
        <w:t xml:space="preserve"> recommend the inclusion within </w:t>
      </w:r>
      <w:r>
        <w:rPr>
          <w:rFonts w:eastAsia="Cambria" w:cs="Times New Roman"/>
          <w:szCs w:val="28"/>
        </w:rPr>
        <w:t>Secti</w:t>
      </w:r>
      <w:r>
        <w:rPr>
          <w:rFonts w:eastAsia="Cambria" w:cs="Times New Roman"/>
          <w:szCs w:val="28"/>
        </w:rPr>
        <w:t xml:space="preserve">on </w:t>
      </w:r>
      <w:r>
        <w:rPr>
          <w:rFonts w:eastAsia="Cambria" w:cs="Times New Roman"/>
          <w:szCs w:val="28"/>
        </w:rPr>
        <w:t xml:space="preserve">106 agreements for </w:t>
      </w:r>
      <w:r>
        <w:rPr>
          <w:rFonts w:eastAsia="Cambria" w:cs="Times New Roman"/>
          <w:szCs w:val="28"/>
        </w:rPr>
        <w:t>O</w:t>
      </w:r>
      <w:r>
        <w:rPr>
          <w:rFonts w:eastAsia="Cambria" w:cs="Times New Roman"/>
          <w:szCs w:val="28"/>
        </w:rPr>
        <w:t>utline applications the provision for the owner or developer to inform L</w:t>
      </w:r>
      <w:r>
        <w:rPr>
          <w:rFonts w:eastAsia="Cambria" w:cs="Times New Roman"/>
          <w:szCs w:val="28"/>
        </w:rPr>
        <w:t>ancashire County Council</w:t>
      </w:r>
      <w:r>
        <w:rPr>
          <w:rFonts w:eastAsia="Cambria" w:cs="Times New Roman"/>
          <w:szCs w:val="28"/>
        </w:rPr>
        <w:t xml:space="preserve"> post Reserved Matters approval to allow </w:t>
      </w:r>
      <w:r>
        <w:rPr>
          <w:rFonts w:eastAsia="Cambria" w:cs="Times New Roman"/>
          <w:szCs w:val="28"/>
        </w:rPr>
        <w:t>Lancashire County Council</w:t>
      </w:r>
      <w:r>
        <w:rPr>
          <w:rFonts w:eastAsia="Cambria" w:cs="Times New Roman"/>
          <w:szCs w:val="28"/>
        </w:rPr>
        <w:t xml:space="preserve"> to provide the updated position based on latest forecasts and the approved dwelling and bedroom mix.</w:t>
      </w:r>
    </w:p>
    <w:p w:rsidR="000F25A2" w:rsidRPr="008D5A9F" w:rsidRDefault="002B7113" w:rsidP="000F25A2">
      <w:pPr>
        <w:autoSpaceDE/>
        <w:autoSpaceDN/>
        <w:adjustRightInd/>
        <w:spacing w:before="60"/>
        <w:jc w:val="left"/>
        <w:rPr>
          <w:rFonts w:eastAsia="Cambria" w:cs="Times New Roman"/>
          <w:color w:val="auto"/>
        </w:rPr>
      </w:pPr>
      <w:r w:rsidRPr="008D5A9F">
        <w:rPr>
          <w:rFonts w:eastAsia="Cambria" w:cs="Times New Roman"/>
          <w:color w:val="auto"/>
        </w:rPr>
        <w:t xml:space="preserve">To avoid any double counting the following developments that have a </w:t>
      </w:r>
      <w:r w:rsidRPr="008D5A9F">
        <w:rPr>
          <w:color w:val="auto"/>
        </w:rPr>
        <w:t>S</w:t>
      </w:r>
      <w:r w:rsidRPr="008D5A9F">
        <w:rPr>
          <w:color w:val="auto"/>
        </w:rPr>
        <w:t xml:space="preserve">ection </w:t>
      </w:r>
      <w:r w:rsidRPr="008D5A9F">
        <w:rPr>
          <w:color w:val="auto"/>
        </w:rPr>
        <w:t>106</w:t>
      </w:r>
      <w:r w:rsidRPr="008D5A9F">
        <w:rPr>
          <w:color w:val="auto"/>
        </w:rPr>
        <w:t xml:space="preserve"> </w:t>
      </w:r>
      <w:r w:rsidRPr="008D5A9F">
        <w:rPr>
          <w:color w:val="auto"/>
        </w:rPr>
        <w:t>which mitigate</w:t>
      </w:r>
      <w:r w:rsidRPr="008D5A9F">
        <w:rPr>
          <w:color w:val="auto"/>
        </w:rPr>
        <w:t>s</w:t>
      </w:r>
      <w:r w:rsidRPr="008D5A9F">
        <w:rPr>
          <w:color w:val="auto"/>
        </w:rPr>
        <w:t xml:space="preserve"> their impact </w:t>
      </w:r>
      <w:r w:rsidRPr="008D5A9F">
        <w:rPr>
          <w:color w:val="auto"/>
        </w:rPr>
        <w:t>on</w:t>
      </w:r>
      <w:r w:rsidRPr="008D5A9F">
        <w:rPr>
          <w:color w:val="auto"/>
        </w:rPr>
        <w:t xml:space="preserve"> school place provision are excluded from</w:t>
      </w:r>
      <w:r w:rsidRPr="008D5A9F">
        <w:rPr>
          <w:rFonts w:eastAsia="Cambria" w:cs="Times New Roman"/>
          <w:color w:val="auto"/>
        </w:rPr>
        <w:t xml:space="preserve"> t</w:t>
      </w:r>
      <w:r w:rsidRPr="008D5A9F">
        <w:rPr>
          <w:rFonts w:eastAsia="Cambria" w:cs="Times New Roman"/>
          <w:color w:val="auto"/>
        </w:rPr>
        <w:t>he housing assessment process:</w:t>
      </w:r>
    </w:p>
    <w:p w:rsidR="000F25A2" w:rsidRPr="000A407D" w:rsidRDefault="002B7113" w:rsidP="000F25A2">
      <w:pPr>
        <w:pStyle w:val="ListParagraph"/>
        <w:numPr>
          <w:ilvl w:val="0"/>
          <w:numId w:val="32"/>
        </w:numPr>
        <w:autoSpaceDE/>
        <w:autoSpaceDN/>
        <w:adjustRightInd/>
        <w:spacing w:before="60"/>
        <w:jc w:val="left"/>
        <w:rPr>
          <w:color w:val="auto"/>
        </w:rPr>
      </w:pPr>
      <w:r w:rsidRPr="000A407D">
        <w:rPr>
          <w:rFonts w:eastAsia="Cambria" w:cs="Times New Roman"/>
          <w:color w:val="auto"/>
        </w:rPr>
        <w:t>D</w:t>
      </w:r>
      <w:r w:rsidRPr="000A407D">
        <w:rPr>
          <w:color w:val="auto"/>
        </w:rPr>
        <w:t>evelopments within the Housing Land Supply</w:t>
      </w:r>
      <w:r w:rsidRPr="000A407D">
        <w:rPr>
          <w:color w:val="auto"/>
        </w:rPr>
        <w:t xml:space="preserve"> (or other housing document </w:t>
      </w:r>
      <w:r w:rsidRPr="000A407D">
        <w:rPr>
          <w:color w:val="auto"/>
        </w:rPr>
        <w:t xml:space="preserve">provided </w:t>
      </w:r>
      <w:r w:rsidRPr="000A407D">
        <w:rPr>
          <w:color w:val="auto"/>
        </w:rPr>
        <w:t>by the local planning authority)</w:t>
      </w:r>
    </w:p>
    <w:p w:rsidR="000F25A2" w:rsidRPr="000A407D" w:rsidRDefault="002B7113" w:rsidP="000F25A2">
      <w:pPr>
        <w:pStyle w:val="ListParagraph"/>
        <w:numPr>
          <w:ilvl w:val="0"/>
          <w:numId w:val="32"/>
        </w:numPr>
        <w:autoSpaceDE/>
        <w:autoSpaceDN/>
        <w:adjustRightInd/>
        <w:spacing w:before="60"/>
        <w:jc w:val="left"/>
        <w:rPr>
          <w:rFonts w:eastAsia="Cambria" w:cs="Times New Roman"/>
          <w:color w:val="auto"/>
        </w:rPr>
      </w:pPr>
      <w:r w:rsidRPr="000A407D">
        <w:rPr>
          <w:color w:val="auto"/>
        </w:rPr>
        <w:t>Developments approved subsequent to the Housing Land Supply update</w:t>
      </w:r>
      <w:r w:rsidRPr="000A407D">
        <w:rPr>
          <w:color w:val="auto"/>
        </w:rPr>
        <w:t xml:space="preserve"> </w:t>
      </w:r>
      <w:r>
        <w:rPr>
          <w:color w:val="auto"/>
        </w:rPr>
        <w:t xml:space="preserve"> and prior to the submission of the application to be assessed</w:t>
      </w:r>
    </w:p>
    <w:p w:rsidR="000F25A2" w:rsidRPr="00FF2111" w:rsidRDefault="002B7113" w:rsidP="00FF2111">
      <w:pPr>
        <w:autoSpaceDE/>
        <w:autoSpaceDN/>
        <w:adjustRightInd/>
        <w:spacing w:before="60"/>
        <w:jc w:val="left"/>
        <w:rPr>
          <w:rFonts w:eastAsia="Cambria" w:cs="Times New Roman"/>
          <w:szCs w:val="28"/>
        </w:rPr>
      </w:pPr>
    </w:p>
    <w:p w:rsidR="00FF2111" w:rsidRPr="00173830" w:rsidRDefault="002B7113" w:rsidP="00173830">
      <w:pPr>
        <w:pStyle w:val="Heading2"/>
        <w:rPr>
          <w:b w:val="0"/>
          <w:bCs w:val="0"/>
          <w:color w:val="C00000"/>
          <w:sz w:val="28"/>
        </w:rPr>
      </w:pPr>
      <w:bookmarkStart w:id="20" w:name="_Toc424216508"/>
      <w:bookmarkStart w:id="21" w:name="_Toc436658703"/>
      <w:bookmarkStart w:id="22" w:name="_Toc47452766"/>
      <w:r w:rsidRPr="00173830">
        <w:rPr>
          <w:color w:val="C00000"/>
          <w:sz w:val="28"/>
        </w:rPr>
        <w:t>Pupil Yield</w:t>
      </w:r>
      <w:bookmarkEnd w:id="20"/>
      <w:bookmarkEnd w:id="21"/>
      <w:bookmarkEnd w:id="22"/>
    </w:p>
    <w:p w:rsidR="00FF2111" w:rsidRPr="00FF2111" w:rsidRDefault="002B7113" w:rsidP="00FF2111">
      <w:pPr>
        <w:autoSpaceDE/>
        <w:autoSpaceDN/>
        <w:adjustRightInd/>
        <w:spacing w:after="200"/>
        <w:rPr>
          <w:rFonts w:eastAsia="Cambria" w:cs="Arial"/>
        </w:rPr>
      </w:pPr>
      <w:r w:rsidRPr="00FF2111">
        <w:rPr>
          <w:rFonts w:eastAsia="Cambria" w:cs="Arial"/>
        </w:rPr>
        <w:t>In 2012 Lancashire County Council undertook an analysis to determine the number of pupils who attend mainstream schools who live in recently built houses.</w:t>
      </w:r>
    </w:p>
    <w:p w:rsidR="00FF2111" w:rsidRPr="00FF2111" w:rsidRDefault="002B7113" w:rsidP="00FF2111">
      <w:pPr>
        <w:autoSpaceDE/>
        <w:autoSpaceDN/>
        <w:adjustRightInd/>
        <w:spacing w:after="200"/>
        <w:rPr>
          <w:rFonts w:eastAsia="Cambria" w:cs="Arial"/>
        </w:rPr>
      </w:pPr>
      <w:r w:rsidRPr="00FF2111">
        <w:rPr>
          <w:rFonts w:eastAsia="Cambria" w:cs="Arial"/>
        </w:rPr>
        <w:t>The analysis on which this yield is based includes a cross section of Lancashire conurbations taking into account a mix of rural, urban and city locations.  The sample used takes into account a range from large developments to individual dwellings.</w:t>
      </w:r>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Because</w:t>
      </w:r>
      <w:r w:rsidRPr="00FF2111">
        <w:rPr>
          <w:rFonts w:eastAsia="Cambria" w:cs="Times New Roman"/>
          <w:szCs w:val="28"/>
        </w:rPr>
        <w:t xml:space="preserve"> of this analysis, Lancashire County Council uses a method of assessing the impact of a development based on the mix of the size of the development, based on the number of bedrooms in each property to be built.</w:t>
      </w:r>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The pupil yield for each size of house can be</w:t>
      </w:r>
      <w:r w:rsidRPr="00FF2111">
        <w:rPr>
          <w:rFonts w:eastAsia="Cambria" w:cs="Times New Roman"/>
          <w:szCs w:val="28"/>
        </w:rPr>
        <w:t xml:space="preserve"> seen in the table below.</w:t>
      </w:r>
    </w:p>
    <w:p w:rsidR="00FF2111" w:rsidRPr="00FF2111" w:rsidRDefault="002B7113" w:rsidP="00FF2111">
      <w:pPr>
        <w:autoSpaceDE/>
        <w:autoSpaceDN/>
        <w:adjustRightInd/>
        <w:spacing w:before="60"/>
        <w:jc w:val="left"/>
        <w:rPr>
          <w:rFonts w:eastAsia="Cambria" w:cs="Times New Roman"/>
          <w:szCs w:val="28"/>
        </w:rPr>
      </w:pPr>
    </w:p>
    <w:tbl>
      <w:tblPr>
        <w:tblW w:w="5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70"/>
        <w:gridCol w:w="1984"/>
      </w:tblGrid>
      <w:tr w:rsidR="00A01938" w:rsidTr="00FF2111">
        <w:trPr>
          <w:trHeight w:val="300"/>
          <w:jc w:val="center"/>
        </w:trPr>
        <w:tc>
          <w:tcPr>
            <w:tcW w:w="1860" w:type="dxa"/>
            <w:shd w:val="clear" w:color="auto" w:fill="auto"/>
            <w:noWrap/>
            <w:vAlign w:val="bottom"/>
            <w:hideMark/>
          </w:tcPr>
          <w:p w:rsidR="00FF2111" w:rsidRPr="00FF2111" w:rsidRDefault="002B7113" w:rsidP="00FF2111">
            <w:pPr>
              <w:autoSpaceDE/>
              <w:autoSpaceDN/>
              <w:adjustRightInd/>
              <w:spacing w:after="0"/>
              <w:jc w:val="left"/>
              <w:rPr>
                <w:rFonts w:eastAsia="Times New Roman" w:cs="Arial"/>
                <w:b/>
                <w:lang w:eastAsia="en-GB"/>
              </w:rPr>
            </w:pPr>
            <w:r w:rsidRPr="00FF2111">
              <w:rPr>
                <w:rFonts w:eastAsia="Times New Roman" w:cs="Arial"/>
                <w:b/>
                <w:lang w:eastAsia="en-GB"/>
              </w:rPr>
              <w:t>No of Bedrooms</w:t>
            </w:r>
          </w:p>
        </w:tc>
        <w:tc>
          <w:tcPr>
            <w:tcW w:w="1870" w:type="dxa"/>
            <w:shd w:val="clear" w:color="auto" w:fill="auto"/>
            <w:noWrap/>
            <w:vAlign w:val="bottom"/>
            <w:hideMark/>
          </w:tcPr>
          <w:p w:rsidR="00FF2111" w:rsidRPr="00FF2111" w:rsidRDefault="002B7113" w:rsidP="00FF2111">
            <w:pPr>
              <w:autoSpaceDE/>
              <w:autoSpaceDN/>
              <w:adjustRightInd/>
              <w:spacing w:after="0"/>
              <w:jc w:val="left"/>
              <w:rPr>
                <w:rFonts w:eastAsia="Times New Roman" w:cs="Arial"/>
                <w:b/>
                <w:lang w:eastAsia="en-GB"/>
              </w:rPr>
            </w:pPr>
            <w:r w:rsidRPr="00FF2111">
              <w:rPr>
                <w:rFonts w:eastAsia="Times New Roman" w:cs="Arial"/>
                <w:b/>
                <w:lang w:eastAsia="en-GB"/>
              </w:rPr>
              <w:t xml:space="preserve">Yield per development - Primary </w:t>
            </w:r>
          </w:p>
        </w:tc>
        <w:tc>
          <w:tcPr>
            <w:tcW w:w="1984" w:type="dxa"/>
            <w:shd w:val="clear" w:color="auto" w:fill="auto"/>
            <w:noWrap/>
            <w:vAlign w:val="bottom"/>
            <w:hideMark/>
          </w:tcPr>
          <w:p w:rsidR="00FF2111" w:rsidRPr="00FF2111" w:rsidRDefault="002B7113" w:rsidP="00FF2111">
            <w:pPr>
              <w:autoSpaceDE/>
              <w:autoSpaceDN/>
              <w:adjustRightInd/>
              <w:spacing w:after="0"/>
              <w:jc w:val="left"/>
              <w:rPr>
                <w:rFonts w:eastAsia="Times New Roman" w:cs="Arial"/>
                <w:b/>
                <w:lang w:eastAsia="en-GB"/>
              </w:rPr>
            </w:pPr>
            <w:r w:rsidRPr="00FF2111">
              <w:rPr>
                <w:rFonts w:eastAsia="Times New Roman" w:cs="Arial"/>
                <w:b/>
                <w:lang w:eastAsia="en-GB"/>
              </w:rPr>
              <w:t>Yield per development – Secondary</w:t>
            </w:r>
          </w:p>
        </w:tc>
      </w:tr>
      <w:tr w:rsidR="00A01938" w:rsidTr="00FF2111">
        <w:trPr>
          <w:trHeight w:val="300"/>
          <w:jc w:val="center"/>
        </w:trPr>
        <w:tc>
          <w:tcPr>
            <w:tcW w:w="1860"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1</w:t>
            </w:r>
          </w:p>
        </w:tc>
        <w:tc>
          <w:tcPr>
            <w:tcW w:w="1870"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0.01</w:t>
            </w:r>
          </w:p>
        </w:tc>
        <w:tc>
          <w:tcPr>
            <w:tcW w:w="1984"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0.00</w:t>
            </w:r>
          </w:p>
        </w:tc>
      </w:tr>
      <w:tr w:rsidR="00A01938" w:rsidTr="00FF2111">
        <w:trPr>
          <w:trHeight w:val="300"/>
          <w:jc w:val="center"/>
        </w:trPr>
        <w:tc>
          <w:tcPr>
            <w:tcW w:w="1860"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2</w:t>
            </w:r>
          </w:p>
        </w:tc>
        <w:tc>
          <w:tcPr>
            <w:tcW w:w="1870"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0.07</w:t>
            </w:r>
          </w:p>
        </w:tc>
        <w:tc>
          <w:tcPr>
            <w:tcW w:w="1984"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0.03</w:t>
            </w:r>
          </w:p>
        </w:tc>
      </w:tr>
      <w:tr w:rsidR="00A01938" w:rsidTr="00FF2111">
        <w:trPr>
          <w:trHeight w:val="300"/>
          <w:jc w:val="center"/>
        </w:trPr>
        <w:tc>
          <w:tcPr>
            <w:tcW w:w="1860"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3</w:t>
            </w:r>
          </w:p>
        </w:tc>
        <w:tc>
          <w:tcPr>
            <w:tcW w:w="1870"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0.16</w:t>
            </w:r>
          </w:p>
        </w:tc>
        <w:tc>
          <w:tcPr>
            <w:tcW w:w="1984"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0.09</w:t>
            </w:r>
          </w:p>
        </w:tc>
      </w:tr>
      <w:tr w:rsidR="00A01938" w:rsidTr="00FF2111">
        <w:trPr>
          <w:trHeight w:val="300"/>
          <w:jc w:val="center"/>
        </w:trPr>
        <w:tc>
          <w:tcPr>
            <w:tcW w:w="1860"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4</w:t>
            </w:r>
          </w:p>
        </w:tc>
        <w:tc>
          <w:tcPr>
            <w:tcW w:w="1870"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0.38</w:t>
            </w:r>
          </w:p>
        </w:tc>
        <w:tc>
          <w:tcPr>
            <w:tcW w:w="1984"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0.15</w:t>
            </w:r>
          </w:p>
        </w:tc>
      </w:tr>
      <w:tr w:rsidR="00A01938" w:rsidTr="00FF2111">
        <w:trPr>
          <w:trHeight w:val="300"/>
          <w:jc w:val="center"/>
        </w:trPr>
        <w:tc>
          <w:tcPr>
            <w:tcW w:w="1860"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5+</w:t>
            </w:r>
          </w:p>
        </w:tc>
        <w:tc>
          <w:tcPr>
            <w:tcW w:w="1870"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0.44</w:t>
            </w:r>
          </w:p>
        </w:tc>
        <w:tc>
          <w:tcPr>
            <w:tcW w:w="1984"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0.23</w:t>
            </w:r>
          </w:p>
        </w:tc>
      </w:tr>
    </w:tbl>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lastRenderedPageBreak/>
        <w:t xml:space="preserve">When assessing a development, the number of pupils calculated to arise from the </w:t>
      </w:r>
      <w:r w:rsidRPr="00FF2111">
        <w:rPr>
          <w:rFonts w:eastAsia="Cambria" w:cs="Times New Roman"/>
          <w:szCs w:val="28"/>
        </w:rPr>
        <w:t>development will be subject to rounding, either up or down, to the nearest whole figure.</w:t>
      </w:r>
    </w:p>
    <w:p w:rsidR="00C51163" w:rsidRDefault="002B7113" w:rsidP="00FF2111">
      <w:pPr>
        <w:autoSpaceDE/>
        <w:autoSpaceDN/>
        <w:adjustRightInd/>
        <w:spacing w:before="60"/>
        <w:jc w:val="left"/>
        <w:rPr>
          <w:rFonts w:eastAsia="Cambria" w:cs="Times New Roman"/>
          <w:szCs w:val="28"/>
        </w:rPr>
      </w:pPr>
      <w:r w:rsidRPr="00FF2111">
        <w:rPr>
          <w:rFonts w:eastAsia="Cambria" w:cs="Times New Roman"/>
          <w:szCs w:val="28"/>
        </w:rPr>
        <w:t>In order to enable an appropriate assessment, an accurate bedroom mix should be provided</w:t>
      </w:r>
      <w:r>
        <w:rPr>
          <w:rFonts w:eastAsia="Cambria" w:cs="Times New Roman"/>
          <w:szCs w:val="28"/>
        </w:rPr>
        <w:t xml:space="preserve"> for </w:t>
      </w:r>
      <w:r>
        <w:rPr>
          <w:rFonts w:eastAsia="Cambria" w:cs="Times New Roman"/>
          <w:szCs w:val="28"/>
        </w:rPr>
        <w:t>F</w:t>
      </w:r>
      <w:r>
        <w:rPr>
          <w:rFonts w:eastAsia="Cambria" w:cs="Times New Roman"/>
          <w:szCs w:val="28"/>
        </w:rPr>
        <w:t xml:space="preserve">ull and </w:t>
      </w:r>
      <w:r>
        <w:rPr>
          <w:rFonts w:eastAsia="Cambria" w:cs="Times New Roman"/>
          <w:szCs w:val="28"/>
        </w:rPr>
        <w:t>R</w:t>
      </w:r>
      <w:r>
        <w:rPr>
          <w:rFonts w:eastAsia="Cambria" w:cs="Times New Roman"/>
          <w:szCs w:val="28"/>
        </w:rPr>
        <w:t xml:space="preserve">eserved </w:t>
      </w:r>
      <w:r>
        <w:rPr>
          <w:rFonts w:eastAsia="Cambria" w:cs="Times New Roman"/>
          <w:szCs w:val="28"/>
        </w:rPr>
        <w:t>M</w:t>
      </w:r>
      <w:r>
        <w:rPr>
          <w:rFonts w:eastAsia="Cambria" w:cs="Times New Roman"/>
          <w:szCs w:val="28"/>
        </w:rPr>
        <w:t>atters applications</w:t>
      </w:r>
      <w:r w:rsidRPr="00FF2111">
        <w:rPr>
          <w:rFonts w:eastAsia="Cambria" w:cs="Times New Roman"/>
          <w:szCs w:val="28"/>
        </w:rPr>
        <w:t xml:space="preserve">, at the time of the assessment. </w:t>
      </w:r>
      <w:r>
        <w:rPr>
          <w:rFonts w:eastAsia="Cambria" w:cs="Times New Roman"/>
          <w:szCs w:val="28"/>
        </w:rPr>
        <w:t xml:space="preserve">With </w:t>
      </w:r>
      <w:r>
        <w:rPr>
          <w:rFonts w:eastAsia="Cambria" w:cs="Times New Roman"/>
          <w:szCs w:val="28"/>
        </w:rPr>
        <w:t>O</w:t>
      </w:r>
      <w:r>
        <w:rPr>
          <w:rFonts w:eastAsia="Cambria" w:cs="Times New Roman"/>
          <w:szCs w:val="28"/>
        </w:rPr>
        <w:t xml:space="preserve">utline applications, </w:t>
      </w:r>
      <w:r w:rsidRPr="00FF2111">
        <w:rPr>
          <w:rFonts w:eastAsia="Cambria" w:cs="Times New Roman"/>
          <w:szCs w:val="28"/>
        </w:rPr>
        <w:t xml:space="preserve">an assumption will be made that all dwellings will be eligible 4 bedroom housing and the development will be assessed on this basis. The application will then be reassessed once accurate bedroom information </w:t>
      </w:r>
      <w:r>
        <w:rPr>
          <w:rFonts w:eastAsia="Cambria" w:cs="Times New Roman"/>
          <w:szCs w:val="28"/>
        </w:rPr>
        <w:t>is provided on reserve</w:t>
      </w:r>
      <w:r>
        <w:rPr>
          <w:rFonts w:eastAsia="Cambria" w:cs="Times New Roman"/>
          <w:szCs w:val="28"/>
        </w:rPr>
        <w:t xml:space="preserve">d matters approval </w:t>
      </w:r>
      <w:r w:rsidRPr="00FF2111">
        <w:rPr>
          <w:rFonts w:eastAsia="Cambria" w:cs="Times New Roman"/>
          <w:szCs w:val="28"/>
        </w:rPr>
        <w:t>-</w:t>
      </w:r>
      <w:r>
        <w:rPr>
          <w:rFonts w:eastAsia="Cambria" w:cs="Times New Roman"/>
          <w:szCs w:val="28"/>
        </w:rPr>
        <w:t xml:space="preserve"> as </w:t>
      </w:r>
      <w:r>
        <w:rPr>
          <w:rFonts w:eastAsia="Cambria" w:cs="Times New Roman"/>
          <w:szCs w:val="28"/>
        </w:rPr>
        <w:t>detailed</w:t>
      </w:r>
      <w:r>
        <w:rPr>
          <w:rFonts w:eastAsia="Cambria" w:cs="Times New Roman"/>
          <w:szCs w:val="28"/>
        </w:rPr>
        <w:t xml:space="preserve"> in the previous section</w:t>
      </w:r>
      <w:r w:rsidRPr="00FF2111">
        <w:rPr>
          <w:rFonts w:eastAsia="Cambria" w:cs="Times New Roman"/>
          <w:szCs w:val="28"/>
        </w:rPr>
        <w:t xml:space="preserve">.  </w:t>
      </w:r>
    </w:p>
    <w:p w:rsidR="00FF2111" w:rsidRPr="00FF2111" w:rsidRDefault="002B7113" w:rsidP="00FF2111">
      <w:pPr>
        <w:autoSpaceDE/>
        <w:autoSpaceDN/>
        <w:adjustRightInd/>
        <w:spacing w:before="60"/>
        <w:jc w:val="left"/>
        <w:rPr>
          <w:rFonts w:eastAsia="Cambria" w:cs="Times New Roman"/>
          <w:szCs w:val="28"/>
        </w:rPr>
      </w:pPr>
      <w:r>
        <w:rPr>
          <w:rFonts w:eastAsia="Cambria" w:cs="Times New Roman"/>
          <w:szCs w:val="28"/>
        </w:rPr>
        <w:t>Within the application process i</w:t>
      </w:r>
      <w:r w:rsidRPr="00FF2111">
        <w:rPr>
          <w:rFonts w:eastAsia="Cambria" w:cs="Times New Roman"/>
          <w:szCs w:val="28"/>
        </w:rPr>
        <w:t xml:space="preserve">t is the responsibility of the local planning authority to notify Lancashire County Council </w:t>
      </w:r>
      <w:r>
        <w:rPr>
          <w:rFonts w:eastAsia="Cambria" w:cs="Times New Roman"/>
          <w:szCs w:val="28"/>
        </w:rPr>
        <w:t xml:space="preserve">of any changes to the application that </w:t>
      </w:r>
      <w:r>
        <w:rPr>
          <w:rFonts w:eastAsia="Cambria" w:cs="Times New Roman"/>
          <w:szCs w:val="28"/>
        </w:rPr>
        <w:t>may impact upon the assessment of</w:t>
      </w:r>
      <w:r>
        <w:rPr>
          <w:rFonts w:eastAsia="Cambria" w:cs="Times New Roman"/>
          <w:szCs w:val="28"/>
        </w:rPr>
        <w:t xml:space="preserve"> the development impact upon local school places</w:t>
      </w:r>
      <w:r w:rsidRPr="00FF2111">
        <w:rPr>
          <w:rFonts w:eastAsia="Cambria" w:cs="Times New Roman"/>
          <w:szCs w:val="28"/>
        </w:rPr>
        <w:t xml:space="preserve"> so</w:t>
      </w:r>
      <w:r>
        <w:rPr>
          <w:rFonts w:eastAsia="Cambria" w:cs="Times New Roman"/>
          <w:szCs w:val="28"/>
        </w:rPr>
        <w:t xml:space="preserve"> that</w:t>
      </w:r>
      <w:r w:rsidRPr="00FF2111">
        <w:rPr>
          <w:rFonts w:eastAsia="Cambria" w:cs="Times New Roman"/>
          <w:szCs w:val="28"/>
        </w:rPr>
        <w:t xml:space="preserve"> a reassessment can be undertaken.</w:t>
      </w:r>
      <w:r>
        <w:rPr>
          <w:rFonts w:eastAsia="Cambria" w:cs="Times New Roman"/>
          <w:szCs w:val="28"/>
        </w:rPr>
        <w:t xml:space="preserve"> It is also the responsibility of the local planning authority to notify Lancashire County Council when an application is due to be considered by the planning committ</w:t>
      </w:r>
      <w:r>
        <w:rPr>
          <w:rFonts w:eastAsia="Cambria" w:cs="Times New Roman"/>
          <w:szCs w:val="28"/>
        </w:rPr>
        <w:t>ee.  We would ask that a minimum of 10 working days is allowed for a reassessment to be completed.</w:t>
      </w:r>
    </w:p>
    <w:p w:rsid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An example calculation can be found in Appendix 2 of this document.</w:t>
      </w:r>
    </w:p>
    <w:p w:rsidR="00206B64" w:rsidRPr="00FF2111" w:rsidRDefault="002B7113" w:rsidP="00FF2111">
      <w:pPr>
        <w:autoSpaceDE/>
        <w:autoSpaceDN/>
        <w:adjustRightInd/>
        <w:spacing w:before="60"/>
        <w:jc w:val="left"/>
        <w:rPr>
          <w:rFonts w:eastAsia="Cambria" w:cs="Times New Roman"/>
          <w:szCs w:val="28"/>
        </w:rPr>
      </w:pPr>
      <w:r>
        <w:rPr>
          <w:rFonts w:eastAsia="Cambria" w:cs="Times New Roman"/>
          <w:szCs w:val="28"/>
        </w:rPr>
        <w:t>The DfE guidance 'Securing developer contributions for education' advises that they are w</w:t>
      </w:r>
      <w:r>
        <w:rPr>
          <w:rFonts w:eastAsia="Cambria" w:cs="Times New Roman"/>
          <w:szCs w:val="28"/>
        </w:rPr>
        <w:t xml:space="preserve">orking on a detailed methodology for calculating pupil yields from housing development but this methodology was not available </w:t>
      </w:r>
      <w:r>
        <w:rPr>
          <w:rFonts w:eastAsia="Cambria" w:cs="Times New Roman"/>
          <w:szCs w:val="28"/>
        </w:rPr>
        <w:t xml:space="preserve">at the time of </w:t>
      </w:r>
      <w:r>
        <w:rPr>
          <w:rFonts w:eastAsia="Cambria" w:cs="Times New Roman"/>
          <w:szCs w:val="28"/>
        </w:rPr>
        <w:t>publish</w:t>
      </w:r>
      <w:r>
        <w:rPr>
          <w:rFonts w:eastAsia="Cambria" w:cs="Times New Roman"/>
          <w:szCs w:val="28"/>
        </w:rPr>
        <w:t>ing this document.  F</w:t>
      </w:r>
      <w:r>
        <w:rPr>
          <w:rFonts w:eastAsia="Cambria" w:cs="Times New Roman"/>
          <w:szCs w:val="28"/>
        </w:rPr>
        <w:t>uture updates will reflect DfE methodology guidance.  The DfE suggest</w:t>
      </w:r>
      <w:r>
        <w:rPr>
          <w:rFonts w:eastAsia="Cambria" w:cs="Times New Roman"/>
          <w:szCs w:val="28"/>
        </w:rPr>
        <w:t>s</w:t>
      </w:r>
      <w:r>
        <w:rPr>
          <w:rFonts w:eastAsia="Cambria" w:cs="Times New Roman"/>
          <w:szCs w:val="28"/>
        </w:rPr>
        <w:t xml:space="preserve"> that, in the mea</w:t>
      </w:r>
      <w:r>
        <w:rPr>
          <w:rFonts w:eastAsia="Cambria" w:cs="Times New Roman"/>
          <w:szCs w:val="28"/>
        </w:rPr>
        <w:t>ntime, local approaches to calculating pupil yields remain valid.</w:t>
      </w:r>
    </w:p>
    <w:p w:rsidR="00FF2111" w:rsidRPr="00173830" w:rsidRDefault="002B7113" w:rsidP="00173830">
      <w:pPr>
        <w:pStyle w:val="Heading2"/>
        <w:rPr>
          <w:b w:val="0"/>
          <w:bCs w:val="0"/>
          <w:color w:val="C00000"/>
          <w:sz w:val="28"/>
        </w:rPr>
      </w:pPr>
      <w:bookmarkStart w:id="23" w:name="_Toc436658704"/>
      <w:bookmarkStart w:id="24" w:name="_Toc47452767"/>
      <w:r w:rsidRPr="00173830">
        <w:rPr>
          <w:color w:val="C00000"/>
          <w:sz w:val="28"/>
        </w:rPr>
        <w:t>Developments Remote from a Lancashire School</w:t>
      </w:r>
      <w:bookmarkEnd w:id="23"/>
      <w:bookmarkEnd w:id="24"/>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Where a planned development is located more than 2 miles from any existing primary school and /or over 3 miles from the nearest secondary school, Lancashire County Council would look at the nearest Lancashire school and, if there are no places at that scho</w:t>
      </w:r>
      <w:r w:rsidRPr="00FF2111">
        <w:rPr>
          <w:rFonts w:eastAsia="Cambria" w:cs="Times New Roman"/>
          <w:szCs w:val="28"/>
        </w:rPr>
        <w:t>ol, a contribution for additional places would be sought.  Any contribution sought would be used to provide places at the nearest Lancashire school where an infrastructure project can be delivered.  In such cases Lancashire County Council will incur transp</w:t>
      </w:r>
      <w:r w:rsidRPr="00FF2111">
        <w:rPr>
          <w:rFonts w:eastAsia="Cambria" w:cs="Times New Roman"/>
          <w:szCs w:val="28"/>
        </w:rPr>
        <w:t xml:space="preserve">ort costs to ensure the school places are accessible.  </w:t>
      </w:r>
      <w:bookmarkStart w:id="25" w:name="_Toc424216510"/>
    </w:p>
    <w:p w:rsidR="002842D1" w:rsidRDefault="002B7113" w:rsidP="002842D1">
      <w:pPr>
        <w:autoSpaceDE/>
        <w:autoSpaceDN/>
        <w:adjustRightInd/>
        <w:spacing w:before="60"/>
        <w:jc w:val="left"/>
        <w:rPr>
          <w:rFonts w:eastAsia="Cambria" w:cs="Times New Roman"/>
          <w:szCs w:val="28"/>
        </w:rPr>
      </w:pPr>
      <w:r w:rsidRPr="00FF2111">
        <w:rPr>
          <w:rFonts w:eastAsia="Cambria" w:cs="Times New Roman"/>
          <w:szCs w:val="28"/>
        </w:rPr>
        <w:t>If the places provided to address the impact of the development are beyond 2 or 3 miles for primary or secondary provision (respectively)</w:t>
      </w:r>
      <w:r>
        <w:rPr>
          <w:rFonts w:eastAsia="Cambria" w:cs="Times New Roman"/>
          <w:szCs w:val="28"/>
        </w:rPr>
        <w:t xml:space="preserve"> or if a walking route is unsafe</w:t>
      </w:r>
      <w:r w:rsidRPr="00FF2111">
        <w:rPr>
          <w:rFonts w:eastAsia="Cambria" w:cs="Times New Roman"/>
          <w:szCs w:val="28"/>
        </w:rPr>
        <w:t xml:space="preserve"> Lancashire County Council acknowledge that it may be necessary to provide transport assistance in line with the </w:t>
      </w:r>
      <w:r>
        <w:rPr>
          <w:rFonts w:eastAsia="Cambria" w:cs="Times New Roman"/>
          <w:szCs w:val="28"/>
        </w:rPr>
        <w:t xml:space="preserve">Lancashire County Council </w:t>
      </w:r>
      <w:r w:rsidRPr="00FF2111">
        <w:rPr>
          <w:rFonts w:eastAsia="Cambria" w:cs="Times New Roman"/>
          <w:szCs w:val="28"/>
        </w:rPr>
        <w:t>Home to School Transport Policy.</w:t>
      </w:r>
      <w:r>
        <w:rPr>
          <w:rFonts w:eastAsia="Cambria" w:cs="Times New Roman"/>
          <w:szCs w:val="28"/>
        </w:rPr>
        <w:t xml:space="preserve">  </w:t>
      </w:r>
    </w:p>
    <w:p w:rsidR="002842D1" w:rsidRPr="00FF2111" w:rsidRDefault="002B7113" w:rsidP="00322344">
      <w:pPr>
        <w:autoSpaceDE/>
        <w:autoSpaceDN/>
        <w:adjustRightInd/>
        <w:spacing w:before="60" w:after="200"/>
        <w:jc w:val="left"/>
        <w:rPr>
          <w:rFonts w:eastAsia="Cambria" w:cs="Times New Roman"/>
          <w:szCs w:val="28"/>
        </w:rPr>
      </w:pPr>
      <w:r>
        <w:rPr>
          <w:rFonts w:eastAsia="Cambria" w:cs="Times New Roman"/>
          <w:szCs w:val="28"/>
        </w:rPr>
        <w:t xml:space="preserve">Where transport assistance is required, because </w:t>
      </w:r>
      <w:r>
        <w:rPr>
          <w:rFonts w:eastAsia="Cambria" w:cs="Times New Roman"/>
          <w:szCs w:val="28"/>
        </w:rPr>
        <w:t>pupils will need to travel further</w:t>
      </w:r>
      <w:r>
        <w:rPr>
          <w:rFonts w:eastAsia="Cambria" w:cs="Times New Roman"/>
          <w:szCs w:val="28"/>
        </w:rPr>
        <w:t xml:space="preserve"> than statutory walking distances a contribution for transport may be required.  T</w:t>
      </w:r>
      <w:r>
        <w:rPr>
          <w:rFonts w:eastAsia="Cambria" w:cs="Times New Roman"/>
          <w:szCs w:val="28"/>
        </w:rPr>
        <w:t xml:space="preserve">he associated transport contribution requirements will be identified within the education contribution assessment </w:t>
      </w:r>
    </w:p>
    <w:p w:rsidR="00FF2111" w:rsidRPr="00173830" w:rsidRDefault="002B7113" w:rsidP="00173830">
      <w:pPr>
        <w:pStyle w:val="Heading2"/>
        <w:rPr>
          <w:b w:val="0"/>
          <w:bCs w:val="0"/>
          <w:color w:val="C00000"/>
          <w:sz w:val="28"/>
        </w:rPr>
      </w:pPr>
      <w:bookmarkStart w:id="26" w:name="_Toc436658705"/>
      <w:bookmarkStart w:id="27" w:name="_Toc47452768"/>
      <w:r w:rsidRPr="00173830">
        <w:rPr>
          <w:color w:val="C00000"/>
          <w:sz w:val="28"/>
        </w:rPr>
        <w:t>Calculation</w:t>
      </w:r>
      <w:bookmarkEnd w:id="26"/>
      <w:bookmarkEnd w:id="27"/>
    </w:p>
    <w:p w:rsidR="00FF2111" w:rsidRPr="003669A7" w:rsidRDefault="002B7113" w:rsidP="00FF2111">
      <w:pPr>
        <w:autoSpaceDE/>
        <w:autoSpaceDN/>
        <w:adjustRightInd/>
        <w:spacing w:after="200"/>
        <w:rPr>
          <w:rFonts w:eastAsia="Cambria" w:cs="Arial"/>
        </w:rPr>
      </w:pPr>
      <w:r w:rsidRPr="000D773A">
        <w:rPr>
          <w:rFonts w:eastAsia="Cambria" w:cs="Arial"/>
        </w:rPr>
        <w:t>After assessing the impact of the development a</w:t>
      </w:r>
      <w:r w:rsidRPr="000D773A">
        <w:rPr>
          <w:rFonts w:eastAsia="Cambria" w:cs="Arial"/>
        </w:rPr>
        <w:t xml:space="preserve">nd a shortfall is apparent, a contribution will be sought based </w:t>
      </w:r>
      <w:r w:rsidRPr="003669A7">
        <w:rPr>
          <w:rFonts w:eastAsia="Cambria" w:cs="Arial"/>
        </w:rPr>
        <w:t>on the specific shortfall of places directly resulting from the impact of the development.</w:t>
      </w:r>
    </w:p>
    <w:p w:rsidR="00FF2111" w:rsidRPr="003669A7" w:rsidRDefault="002B7113" w:rsidP="00FF2111">
      <w:pPr>
        <w:autoSpaceDE/>
        <w:autoSpaceDN/>
        <w:adjustRightInd/>
        <w:spacing w:after="200"/>
        <w:rPr>
          <w:rFonts w:eastAsia="Cambria" w:cs="Arial"/>
        </w:rPr>
      </w:pPr>
      <w:r w:rsidRPr="003669A7">
        <w:rPr>
          <w:rFonts w:eastAsia="Cambria" w:cs="Arial"/>
        </w:rPr>
        <w:lastRenderedPageBreak/>
        <w:t xml:space="preserve">The calculation </w:t>
      </w:r>
      <w:r>
        <w:rPr>
          <w:rFonts w:eastAsia="Cambria" w:cs="Arial"/>
        </w:rPr>
        <w:t xml:space="preserve">of the contribution uses the </w:t>
      </w:r>
      <w:r w:rsidRPr="00322344">
        <w:rPr>
          <w:rFonts w:eastAsia="Cambria" w:cs="Arial"/>
          <w:u w:val="single"/>
        </w:rPr>
        <w:t xml:space="preserve">DfE </w:t>
      </w:r>
      <w:r w:rsidRPr="00322344">
        <w:rPr>
          <w:rFonts w:eastAsia="Cambria" w:cs="Arial"/>
          <w:u w:val="single"/>
        </w:rPr>
        <w:t>n</w:t>
      </w:r>
      <w:r w:rsidRPr="00322344">
        <w:rPr>
          <w:rFonts w:eastAsia="Cambria" w:cs="Arial"/>
          <w:u w:val="single"/>
        </w:rPr>
        <w:t xml:space="preserve">ational </w:t>
      </w:r>
      <w:r w:rsidRPr="00322344">
        <w:rPr>
          <w:rFonts w:eastAsia="Cambria" w:cs="Arial"/>
          <w:u w:val="single"/>
        </w:rPr>
        <w:t>a</w:t>
      </w:r>
      <w:r w:rsidRPr="00322344">
        <w:rPr>
          <w:rFonts w:eastAsia="Cambria" w:cs="Arial"/>
          <w:u w:val="single"/>
        </w:rPr>
        <w:t xml:space="preserve">verage </w:t>
      </w:r>
      <w:r w:rsidRPr="00322344">
        <w:rPr>
          <w:rFonts w:eastAsia="Cambria" w:cs="Arial"/>
          <w:u w:val="single"/>
        </w:rPr>
        <w:t>c</w:t>
      </w:r>
      <w:r w:rsidRPr="00322344">
        <w:rPr>
          <w:rFonts w:eastAsia="Cambria" w:cs="Arial"/>
          <w:u w:val="single"/>
        </w:rPr>
        <w:t xml:space="preserve">ost </w:t>
      </w:r>
      <w:r w:rsidRPr="00322344">
        <w:rPr>
          <w:rFonts w:eastAsia="Cambria" w:cs="Arial"/>
          <w:u w:val="single"/>
        </w:rPr>
        <w:t>p</w:t>
      </w:r>
      <w:r w:rsidRPr="00322344">
        <w:rPr>
          <w:rFonts w:eastAsia="Cambria" w:cs="Arial"/>
          <w:u w:val="single"/>
        </w:rPr>
        <w:t xml:space="preserve">er </w:t>
      </w:r>
      <w:r w:rsidRPr="00322344">
        <w:rPr>
          <w:rFonts w:eastAsia="Cambria" w:cs="Arial"/>
          <w:u w:val="single"/>
        </w:rPr>
        <w:t>p</w:t>
      </w:r>
      <w:r w:rsidRPr="00322344">
        <w:rPr>
          <w:rFonts w:eastAsia="Cambria" w:cs="Arial"/>
          <w:u w:val="single"/>
        </w:rPr>
        <w:t>lace</w:t>
      </w:r>
      <w:r>
        <w:rPr>
          <w:rFonts w:eastAsia="Cambria" w:cs="Arial"/>
        </w:rPr>
        <w:t xml:space="preserve"> </w:t>
      </w:r>
      <w:r>
        <w:rPr>
          <w:rFonts w:eastAsia="Cambria" w:cs="Arial"/>
        </w:rPr>
        <w:t xml:space="preserve">as published in the </w:t>
      </w:r>
      <w:r>
        <w:rPr>
          <w:rFonts w:eastAsia="Cambria" w:cs="Arial"/>
        </w:rPr>
        <w:t>latest DfE Local Authority Scorecard</w:t>
      </w:r>
      <w:r>
        <w:rPr>
          <w:rFonts w:eastAsia="Cambria" w:cs="Arial"/>
        </w:rPr>
        <w:t>, adjusted by the regional location factor</w:t>
      </w:r>
      <w:r w:rsidRPr="003669A7">
        <w:rPr>
          <w:rFonts w:eastAsia="Cambria"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816"/>
        <w:gridCol w:w="2175"/>
        <w:gridCol w:w="1461"/>
        <w:gridCol w:w="2177"/>
      </w:tblGrid>
      <w:tr w:rsidR="00A01938" w:rsidTr="00A27BFD">
        <w:tc>
          <w:tcPr>
            <w:tcW w:w="2773" w:type="dxa"/>
            <w:shd w:val="clear" w:color="auto" w:fill="auto"/>
            <w:vAlign w:val="center"/>
          </w:tcPr>
          <w:p w:rsidR="008930C0" w:rsidRPr="003669A7" w:rsidRDefault="002B7113" w:rsidP="001D2974">
            <w:pPr>
              <w:autoSpaceDE/>
              <w:autoSpaceDN/>
              <w:adjustRightInd/>
              <w:spacing w:after="200"/>
              <w:jc w:val="center"/>
              <w:rPr>
                <w:rFonts w:eastAsia="Cambria" w:cs="Arial"/>
              </w:rPr>
            </w:pPr>
            <w:r w:rsidRPr="003669A7">
              <w:rPr>
                <w:rFonts w:eastAsia="Cambria" w:cs="Arial"/>
              </w:rPr>
              <w:t xml:space="preserve">DfE </w:t>
            </w:r>
            <w:r>
              <w:rPr>
                <w:rFonts w:eastAsia="Cambria" w:cs="Arial"/>
              </w:rPr>
              <w:t>national average</w:t>
            </w:r>
            <w:r w:rsidRPr="003669A7">
              <w:rPr>
                <w:rFonts w:eastAsia="Cambria" w:cs="Arial"/>
              </w:rPr>
              <w:t xml:space="preserve"> </w:t>
            </w:r>
            <w:r>
              <w:rPr>
                <w:rFonts w:eastAsia="Cambria" w:cs="Arial"/>
              </w:rPr>
              <w:t>cost per place</w:t>
            </w:r>
            <w:r w:rsidRPr="003669A7">
              <w:rPr>
                <w:rFonts w:eastAsia="Cambria" w:cs="Arial"/>
              </w:rPr>
              <w:t>(for primary and/or secondary places)</w:t>
            </w:r>
          </w:p>
        </w:tc>
        <w:tc>
          <w:tcPr>
            <w:tcW w:w="816" w:type="dxa"/>
            <w:shd w:val="clear" w:color="auto" w:fill="auto"/>
            <w:vAlign w:val="center"/>
          </w:tcPr>
          <w:p w:rsidR="008930C0" w:rsidRPr="003669A7" w:rsidRDefault="002B7113" w:rsidP="00FF2111">
            <w:pPr>
              <w:autoSpaceDE/>
              <w:autoSpaceDN/>
              <w:adjustRightInd/>
              <w:spacing w:after="200"/>
              <w:jc w:val="center"/>
              <w:rPr>
                <w:rFonts w:eastAsia="Cambria" w:cs="Arial"/>
              </w:rPr>
            </w:pPr>
            <w:r w:rsidRPr="003669A7">
              <w:rPr>
                <w:rFonts w:eastAsia="Cambria" w:cs="Arial"/>
              </w:rPr>
              <w:t>X</w:t>
            </w:r>
          </w:p>
        </w:tc>
        <w:tc>
          <w:tcPr>
            <w:tcW w:w="2175" w:type="dxa"/>
            <w:shd w:val="clear" w:color="auto" w:fill="auto"/>
            <w:vAlign w:val="center"/>
          </w:tcPr>
          <w:p w:rsidR="008930C0" w:rsidRPr="003669A7" w:rsidRDefault="002B7113" w:rsidP="00FF2111">
            <w:pPr>
              <w:autoSpaceDE/>
              <w:autoSpaceDN/>
              <w:adjustRightInd/>
              <w:spacing w:after="200"/>
              <w:jc w:val="center"/>
              <w:rPr>
                <w:rFonts w:eastAsia="Cambria" w:cs="Arial"/>
              </w:rPr>
            </w:pPr>
            <w:r>
              <w:rPr>
                <w:rFonts w:eastAsia="Cambria" w:cs="Arial"/>
              </w:rPr>
              <w:t>Lancashire Regional Location Factor</w:t>
            </w:r>
          </w:p>
        </w:tc>
        <w:tc>
          <w:tcPr>
            <w:tcW w:w="1461" w:type="dxa"/>
            <w:vAlign w:val="center"/>
          </w:tcPr>
          <w:p w:rsidR="008930C0" w:rsidRPr="003669A7" w:rsidRDefault="002B7113" w:rsidP="00FF2111">
            <w:pPr>
              <w:autoSpaceDE/>
              <w:autoSpaceDN/>
              <w:adjustRightInd/>
              <w:spacing w:after="200"/>
              <w:jc w:val="center"/>
              <w:rPr>
                <w:rFonts w:eastAsia="Cambria" w:cs="Arial"/>
              </w:rPr>
            </w:pPr>
            <w:r w:rsidRPr="003669A7">
              <w:rPr>
                <w:rFonts w:eastAsia="Cambria" w:cs="Arial"/>
              </w:rPr>
              <w:t>X</w:t>
            </w:r>
          </w:p>
        </w:tc>
        <w:tc>
          <w:tcPr>
            <w:tcW w:w="2177" w:type="dxa"/>
          </w:tcPr>
          <w:p w:rsidR="008930C0" w:rsidRPr="003669A7" w:rsidRDefault="002B7113" w:rsidP="00FF2111">
            <w:pPr>
              <w:autoSpaceDE/>
              <w:autoSpaceDN/>
              <w:adjustRightInd/>
              <w:spacing w:after="200"/>
              <w:jc w:val="center"/>
              <w:rPr>
                <w:rFonts w:eastAsia="Cambria" w:cs="Arial"/>
              </w:rPr>
            </w:pPr>
            <w:r w:rsidRPr="003669A7">
              <w:rPr>
                <w:rFonts w:eastAsia="Cambria" w:cs="Arial"/>
              </w:rPr>
              <w:t>Number of Places</w:t>
            </w:r>
          </w:p>
        </w:tc>
      </w:tr>
    </w:tbl>
    <w:p w:rsidR="00FF2111" w:rsidRPr="003669A7" w:rsidRDefault="002B7113" w:rsidP="00FF2111">
      <w:pPr>
        <w:autoSpaceDE/>
        <w:autoSpaceDN/>
        <w:adjustRightInd/>
        <w:spacing w:after="200"/>
        <w:rPr>
          <w:rFonts w:eastAsia="Cambria" w:cs="Arial"/>
        </w:rPr>
      </w:pPr>
    </w:p>
    <w:p w:rsidR="001D2974" w:rsidRDefault="002B7113" w:rsidP="00495926">
      <w:pPr>
        <w:pStyle w:val="Default"/>
        <w:spacing w:before="60" w:after="120"/>
        <w:rPr>
          <w:rFonts w:eastAsia="Cambria"/>
        </w:rPr>
      </w:pPr>
      <w:r w:rsidRPr="003669A7">
        <w:rPr>
          <w:rFonts w:eastAsia="Cambria"/>
        </w:rPr>
        <w:t xml:space="preserve">The </w:t>
      </w:r>
      <w:r>
        <w:rPr>
          <w:rFonts w:eastAsia="Cambria"/>
        </w:rPr>
        <w:t>costs per place</w:t>
      </w:r>
      <w:r w:rsidRPr="003669A7">
        <w:rPr>
          <w:rFonts w:eastAsia="Cambria"/>
        </w:rPr>
        <w:t xml:space="preserve"> </w:t>
      </w:r>
      <w:r w:rsidRPr="003669A7">
        <w:rPr>
          <w:rFonts w:eastAsia="Cambria"/>
        </w:rPr>
        <w:t xml:space="preserve">will be updated annually, within this methodology to reflect the latest </w:t>
      </w:r>
      <w:r>
        <w:rPr>
          <w:rFonts w:eastAsia="Cambria"/>
        </w:rPr>
        <w:t>national average costs per place, a</w:t>
      </w:r>
      <w:r>
        <w:rPr>
          <w:rFonts w:eastAsia="Cambria"/>
        </w:rPr>
        <w:t>t</w:t>
      </w:r>
      <w:r>
        <w:rPr>
          <w:rFonts w:eastAsia="Cambria"/>
        </w:rPr>
        <w:t xml:space="preserve"> the point that the methodology is updated</w:t>
      </w:r>
      <w:r w:rsidRPr="003669A7">
        <w:rPr>
          <w:rFonts w:eastAsia="Cambria"/>
        </w:rPr>
        <w:t>.</w:t>
      </w:r>
      <w:r w:rsidRPr="003669A7">
        <w:rPr>
          <w:rFonts w:eastAsia="Cambria"/>
        </w:rPr>
        <w:t xml:space="preserve">  </w:t>
      </w:r>
    </w:p>
    <w:p w:rsidR="003B6CB9" w:rsidRDefault="002B7113" w:rsidP="00495926">
      <w:pPr>
        <w:pStyle w:val="Default"/>
        <w:spacing w:before="60" w:after="120"/>
        <w:rPr>
          <w:rFonts w:eastAsia="Cambria"/>
          <w:lang w:eastAsia="en-GB"/>
        </w:rPr>
      </w:pPr>
      <w:r w:rsidRPr="001C355F">
        <w:rPr>
          <w:rFonts w:eastAsia="Cambria"/>
          <w:u w:val="single"/>
        </w:rPr>
        <w:t>However, w</w:t>
      </w:r>
      <w:r w:rsidRPr="001C355F">
        <w:rPr>
          <w:rFonts w:eastAsia="Cambria"/>
          <w:u w:val="single"/>
          <w:lang w:eastAsia="en-GB"/>
        </w:rPr>
        <w:t>here there is local evidence of higher costs for a particular project, such as a bespoke fea</w:t>
      </w:r>
      <w:r w:rsidRPr="001C355F">
        <w:rPr>
          <w:rFonts w:eastAsia="Cambria"/>
          <w:u w:val="single"/>
          <w:lang w:eastAsia="en-GB"/>
        </w:rPr>
        <w:t>sibility study or known site abnormals, these costs may be used in preference to the adjusted national average</w:t>
      </w:r>
      <w:r w:rsidRPr="003669A7">
        <w:rPr>
          <w:rFonts w:eastAsia="Cambria"/>
          <w:lang w:eastAsia="en-GB"/>
        </w:rPr>
        <w:t>.</w:t>
      </w:r>
    </w:p>
    <w:p w:rsidR="00495926" w:rsidRPr="003669A7" w:rsidRDefault="002B7113" w:rsidP="00495926">
      <w:pPr>
        <w:pStyle w:val="Default"/>
        <w:spacing w:before="60" w:after="120"/>
        <w:rPr>
          <w:rFonts w:eastAsia="Cambria"/>
          <w:lang w:eastAsia="en-GB"/>
        </w:rPr>
      </w:pPr>
      <w:r>
        <w:rPr>
          <w:rFonts w:eastAsia="Cambria"/>
          <w:lang w:eastAsia="en-GB"/>
        </w:rPr>
        <w:t>All contributions will be adjusted by Building Cost Information Service (BCIS) All In Tender indexation at the point of payment.</w:t>
      </w:r>
    </w:p>
    <w:p w:rsidR="00FF2111" w:rsidRDefault="002B7113" w:rsidP="00FF2111">
      <w:pPr>
        <w:autoSpaceDE/>
        <w:autoSpaceDN/>
        <w:adjustRightInd/>
        <w:spacing w:after="200"/>
        <w:rPr>
          <w:rFonts w:eastAsia="Cambria" w:cs="Arial"/>
        </w:rPr>
      </w:pPr>
    </w:p>
    <w:p w:rsidR="00495926" w:rsidRPr="001C355F" w:rsidRDefault="002B7113" w:rsidP="001C355F">
      <w:pPr>
        <w:autoSpaceDE/>
        <w:autoSpaceDN/>
        <w:adjustRightInd/>
        <w:rPr>
          <w:rFonts w:ascii="Corbel" w:eastAsia="Cambria" w:hAnsi="Corbel" w:cs="Arial"/>
          <w:b/>
          <w:i/>
          <w:sz w:val="28"/>
          <w:szCs w:val="28"/>
        </w:rPr>
      </w:pPr>
      <w:r w:rsidRPr="001C355F">
        <w:rPr>
          <w:rFonts w:ascii="Corbel" w:eastAsia="Cambria" w:hAnsi="Corbel" w:cs="Arial"/>
          <w:b/>
          <w:i/>
          <w:sz w:val="28"/>
          <w:szCs w:val="28"/>
        </w:rPr>
        <w:t>Department for</w:t>
      </w:r>
      <w:r w:rsidRPr="001C355F">
        <w:rPr>
          <w:rFonts w:ascii="Corbel" w:eastAsia="Cambria" w:hAnsi="Corbel" w:cs="Arial"/>
          <w:b/>
          <w:i/>
          <w:sz w:val="28"/>
          <w:szCs w:val="28"/>
        </w:rPr>
        <w:t xml:space="preserve"> Education 2019 Local Authority Scorecard Costs</w:t>
      </w:r>
    </w:p>
    <w:p w:rsidR="00836C4A" w:rsidRDefault="002B7113" w:rsidP="001C355F">
      <w:pPr>
        <w:pStyle w:val="Default"/>
        <w:spacing w:before="60" w:after="120"/>
        <w:rPr>
          <w:rFonts w:eastAsia="Cambria"/>
        </w:rPr>
      </w:pPr>
      <w:r>
        <w:rPr>
          <w:rFonts w:eastAsia="Cambria"/>
        </w:rPr>
        <w:t>In most cases the additional places to address the impact of a development will be provided through expansion of existing local schools, however where this is not possible a new school may be required.  When the need for a new school has been identified as</w:t>
      </w:r>
      <w:r>
        <w:rPr>
          <w:rFonts w:eastAsia="Cambria"/>
        </w:rPr>
        <w:t xml:space="preserve"> part of the assessment process, then the 'New Build' national average costs will be used to calculate the education contribution requirements.  </w:t>
      </w:r>
      <w:r w:rsidRPr="001C355F">
        <w:rPr>
          <w:rFonts w:eastAsia="Cambria"/>
          <w:u w:val="single"/>
        </w:rPr>
        <w:t xml:space="preserve">Where the education contribution </w:t>
      </w:r>
      <w:r w:rsidRPr="001C355F">
        <w:rPr>
          <w:rFonts w:eastAsia="Cambria"/>
          <w:u w:val="single"/>
        </w:rPr>
        <w:t>has not identified a new school requirement the 'Permanent Expansion' national</w:t>
      </w:r>
      <w:r w:rsidRPr="001C355F">
        <w:rPr>
          <w:rFonts w:eastAsia="Cambria"/>
          <w:u w:val="single"/>
        </w:rPr>
        <w:t xml:space="preserve"> average costs per place will be used</w:t>
      </w:r>
      <w:r>
        <w:rPr>
          <w:rFonts w:eastAsia="Cambria"/>
        </w:rPr>
        <w:t>.</w:t>
      </w:r>
      <w:r w:rsidRPr="00B263C1">
        <w:rPr>
          <w:rFonts w:eastAsia="Cambria"/>
        </w:rPr>
        <w:t xml:space="preserve"> </w:t>
      </w:r>
      <w:r>
        <w:rPr>
          <w:rFonts w:eastAsia="Cambria"/>
        </w:rPr>
        <w:t xml:space="preserve"> The latest costs are provided below.</w:t>
      </w:r>
    </w:p>
    <w:p w:rsidR="00836C4A" w:rsidRDefault="002B7113" w:rsidP="001C355F">
      <w:pPr>
        <w:autoSpaceDE/>
        <w:autoSpaceDN/>
        <w:adjustRightInd/>
        <w:rPr>
          <w:rFonts w:eastAsia="Cambria" w:cs="Arial"/>
        </w:rPr>
      </w:pPr>
    </w:p>
    <w:p w:rsidR="004A3B1F" w:rsidRPr="001C355F" w:rsidRDefault="002B7113" w:rsidP="00FF2111">
      <w:pPr>
        <w:autoSpaceDE/>
        <w:autoSpaceDN/>
        <w:adjustRightInd/>
        <w:spacing w:after="200"/>
        <w:rPr>
          <w:rFonts w:ascii="Corbel" w:eastAsia="Cambria" w:hAnsi="Corbel" w:cs="Arial"/>
          <w:b/>
          <w:i/>
          <w:sz w:val="28"/>
          <w:szCs w:val="28"/>
        </w:rPr>
      </w:pPr>
      <w:r w:rsidRPr="001C355F">
        <w:rPr>
          <w:rFonts w:ascii="Corbel" w:eastAsia="Cambria" w:hAnsi="Corbel" w:cs="Arial"/>
          <w:b/>
          <w:i/>
          <w:sz w:val="28"/>
          <w:szCs w:val="28"/>
        </w:rPr>
        <w:t>Primary</w:t>
      </w:r>
    </w:p>
    <w:tbl>
      <w:tblPr>
        <w:tblStyle w:val="TableGrid"/>
        <w:tblW w:w="0" w:type="auto"/>
        <w:tblLook w:val="04A0" w:firstRow="1" w:lastRow="0" w:firstColumn="1" w:lastColumn="0" w:noHBand="0" w:noVBand="1"/>
      </w:tblPr>
      <w:tblGrid>
        <w:gridCol w:w="4701"/>
        <w:gridCol w:w="4701"/>
      </w:tblGrid>
      <w:tr w:rsidR="00A01938" w:rsidTr="001C355F">
        <w:tc>
          <w:tcPr>
            <w:tcW w:w="4701" w:type="dxa"/>
            <w:vAlign w:val="center"/>
          </w:tcPr>
          <w:p w:rsidR="00836C4A" w:rsidRPr="001C355F" w:rsidRDefault="002B7113" w:rsidP="001C355F">
            <w:pPr>
              <w:autoSpaceDE/>
              <w:autoSpaceDN/>
              <w:adjustRightInd/>
              <w:spacing w:after="200"/>
              <w:jc w:val="left"/>
              <w:rPr>
                <w:rFonts w:eastAsia="Cambria" w:cs="Arial"/>
                <w:b/>
              </w:rPr>
            </w:pPr>
            <w:r w:rsidRPr="001C355F">
              <w:rPr>
                <w:rFonts w:eastAsia="Cambria" w:cs="Arial"/>
                <w:b/>
              </w:rPr>
              <w:t>Type of School Place</w:t>
            </w:r>
          </w:p>
        </w:tc>
        <w:tc>
          <w:tcPr>
            <w:tcW w:w="4701" w:type="dxa"/>
            <w:vAlign w:val="center"/>
          </w:tcPr>
          <w:p w:rsidR="00836C4A" w:rsidRPr="001C355F" w:rsidRDefault="002B7113" w:rsidP="001C355F">
            <w:pPr>
              <w:autoSpaceDE/>
              <w:autoSpaceDN/>
              <w:adjustRightInd/>
              <w:spacing w:after="200"/>
              <w:jc w:val="left"/>
              <w:rPr>
                <w:rFonts w:eastAsia="Cambria" w:cs="Arial"/>
                <w:b/>
              </w:rPr>
            </w:pPr>
            <w:r w:rsidRPr="001C355F">
              <w:rPr>
                <w:rFonts w:eastAsia="Cambria" w:cs="Arial"/>
                <w:b/>
              </w:rPr>
              <w:t>Cost Per Place</w:t>
            </w:r>
          </w:p>
        </w:tc>
      </w:tr>
      <w:tr w:rsidR="00A01938" w:rsidTr="001C355F">
        <w:tc>
          <w:tcPr>
            <w:tcW w:w="4701" w:type="dxa"/>
            <w:vAlign w:val="center"/>
          </w:tcPr>
          <w:p w:rsidR="004A3B1F" w:rsidRDefault="002B7113" w:rsidP="001C355F">
            <w:pPr>
              <w:autoSpaceDE/>
              <w:autoSpaceDN/>
              <w:adjustRightInd/>
              <w:spacing w:after="200"/>
              <w:jc w:val="left"/>
              <w:rPr>
                <w:rFonts w:eastAsia="Cambria" w:cs="Arial"/>
              </w:rPr>
            </w:pPr>
            <w:r>
              <w:rPr>
                <w:rFonts w:eastAsia="Cambria" w:cs="Arial"/>
              </w:rPr>
              <w:t>Permanent Expansions</w:t>
            </w:r>
          </w:p>
        </w:tc>
        <w:tc>
          <w:tcPr>
            <w:tcW w:w="4701" w:type="dxa"/>
            <w:vAlign w:val="center"/>
          </w:tcPr>
          <w:p w:rsidR="004A3B1F" w:rsidRDefault="002B7113" w:rsidP="001C355F">
            <w:pPr>
              <w:autoSpaceDE/>
              <w:autoSpaceDN/>
              <w:adjustRightInd/>
              <w:spacing w:after="200"/>
              <w:jc w:val="left"/>
              <w:rPr>
                <w:rFonts w:eastAsia="Cambria" w:cs="Arial"/>
              </w:rPr>
            </w:pPr>
            <w:r>
              <w:rPr>
                <w:rFonts w:eastAsia="Cambria" w:cs="Arial"/>
              </w:rPr>
              <w:t>£17,268</w:t>
            </w:r>
          </w:p>
        </w:tc>
      </w:tr>
      <w:tr w:rsidR="00A01938" w:rsidTr="001C355F">
        <w:tc>
          <w:tcPr>
            <w:tcW w:w="4701" w:type="dxa"/>
            <w:vAlign w:val="center"/>
          </w:tcPr>
          <w:p w:rsidR="004A3B1F" w:rsidRDefault="002B7113" w:rsidP="001C355F">
            <w:pPr>
              <w:autoSpaceDE/>
              <w:autoSpaceDN/>
              <w:adjustRightInd/>
              <w:spacing w:after="200"/>
              <w:jc w:val="left"/>
              <w:rPr>
                <w:rFonts w:eastAsia="Cambria" w:cs="Arial"/>
              </w:rPr>
            </w:pPr>
            <w:r>
              <w:rPr>
                <w:rFonts w:eastAsia="Cambria" w:cs="Arial"/>
              </w:rPr>
              <w:t>New Build</w:t>
            </w:r>
          </w:p>
        </w:tc>
        <w:tc>
          <w:tcPr>
            <w:tcW w:w="4701" w:type="dxa"/>
            <w:vAlign w:val="center"/>
          </w:tcPr>
          <w:p w:rsidR="004A3B1F" w:rsidRDefault="002B7113" w:rsidP="001C355F">
            <w:pPr>
              <w:autoSpaceDE/>
              <w:autoSpaceDN/>
              <w:adjustRightInd/>
              <w:spacing w:after="200"/>
              <w:jc w:val="left"/>
              <w:rPr>
                <w:rFonts w:eastAsia="Cambria" w:cs="Arial"/>
              </w:rPr>
            </w:pPr>
            <w:r>
              <w:rPr>
                <w:rFonts w:eastAsia="Cambria" w:cs="Arial"/>
              </w:rPr>
              <w:t>£20,508</w:t>
            </w:r>
          </w:p>
        </w:tc>
      </w:tr>
    </w:tbl>
    <w:p w:rsidR="00495926" w:rsidRPr="001C355F" w:rsidRDefault="002B7113" w:rsidP="001C355F">
      <w:pPr>
        <w:autoSpaceDE/>
        <w:autoSpaceDN/>
        <w:adjustRightInd/>
        <w:rPr>
          <w:rFonts w:eastAsia="Cambria" w:cs="Arial"/>
          <w:sz w:val="16"/>
          <w:szCs w:val="16"/>
        </w:rPr>
      </w:pPr>
    </w:p>
    <w:p w:rsidR="003E0565" w:rsidRPr="00C8049E" w:rsidRDefault="002B7113" w:rsidP="003E0565">
      <w:pPr>
        <w:autoSpaceDE/>
        <w:autoSpaceDN/>
        <w:adjustRightInd/>
        <w:spacing w:after="200"/>
        <w:rPr>
          <w:rFonts w:ascii="Corbel" w:eastAsia="Cambria" w:hAnsi="Corbel" w:cs="Arial"/>
          <w:b/>
          <w:i/>
          <w:sz w:val="28"/>
          <w:szCs w:val="28"/>
        </w:rPr>
      </w:pPr>
      <w:r>
        <w:rPr>
          <w:rFonts w:ascii="Corbel" w:eastAsia="Cambria" w:hAnsi="Corbel" w:cs="Arial"/>
          <w:b/>
          <w:i/>
          <w:sz w:val="28"/>
          <w:szCs w:val="28"/>
        </w:rPr>
        <w:t>Secondary</w:t>
      </w:r>
    </w:p>
    <w:tbl>
      <w:tblPr>
        <w:tblStyle w:val="TableGrid"/>
        <w:tblW w:w="0" w:type="auto"/>
        <w:tblLook w:val="04A0" w:firstRow="1" w:lastRow="0" w:firstColumn="1" w:lastColumn="0" w:noHBand="0" w:noVBand="1"/>
      </w:tblPr>
      <w:tblGrid>
        <w:gridCol w:w="4701"/>
        <w:gridCol w:w="4701"/>
      </w:tblGrid>
      <w:tr w:rsidR="00A01938" w:rsidTr="001C355F">
        <w:tc>
          <w:tcPr>
            <w:tcW w:w="4701" w:type="dxa"/>
            <w:vAlign w:val="center"/>
          </w:tcPr>
          <w:p w:rsidR="003E0565" w:rsidRPr="00C8049E" w:rsidRDefault="002B7113" w:rsidP="001C355F">
            <w:pPr>
              <w:autoSpaceDE/>
              <w:autoSpaceDN/>
              <w:adjustRightInd/>
              <w:spacing w:after="200"/>
              <w:jc w:val="left"/>
              <w:rPr>
                <w:rFonts w:eastAsia="Cambria" w:cs="Arial"/>
                <w:b/>
              </w:rPr>
            </w:pPr>
            <w:r w:rsidRPr="00C8049E">
              <w:rPr>
                <w:rFonts w:eastAsia="Cambria" w:cs="Arial"/>
                <w:b/>
              </w:rPr>
              <w:t>Type of School Place</w:t>
            </w:r>
          </w:p>
        </w:tc>
        <w:tc>
          <w:tcPr>
            <w:tcW w:w="4701" w:type="dxa"/>
            <w:vAlign w:val="center"/>
          </w:tcPr>
          <w:p w:rsidR="003E0565" w:rsidRPr="00C8049E" w:rsidRDefault="002B7113" w:rsidP="001C355F">
            <w:pPr>
              <w:autoSpaceDE/>
              <w:autoSpaceDN/>
              <w:adjustRightInd/>
              <w:spacing w:after="200"/>
              <w:jc w:val="left"/>
              <w:rPr>
                <w:rFonts w:eastAsia="Cambria" w:cs="Arial"/>
                <w:b/>
              </w:rPr>
            </w:pPr>
            <w:r w:rsidRPr="00C8049E">
              <w:rPr>
                <w:rFonts w:eastAsia="Cambria" w:cs="Arial"/>
                <w:b/>
              </w:rPr>
              <w:t>Cost Per Place</w:t>
            </w:r>
          </w:p>
        </w:tc>
      </w:tr>
      <w:tr w:rsidR="00A01938" w:rsidTr="001C355F">
        <w:tc>
          <w:tcPr>
            <w:tcW w:w="4701" w:type="dxa"/>
            <w:vAlign w:val="center"/>
          </w:tcPr>
          <w:p w:rsidR="003E0565" w:rsidRDefault="002B7113" w:rsidP="001C355F">
            <w:pPr>
              <w:autoSpaceDE/>
              <w:autoSpaceDN/>
              <w:adjustRightInd/>
              <w:spacing w:after="200"/>
              <w:jc w:val="left"/>
              <w:rPr>
                <w:rFonts w:eastAsia="Cambria" w:cs="Arial"/>
              </w:rPr>
            </w:pPr>
            <w:r>
              <w:rPr>
                <w:rFonts w:eastAsia="Cambria" w:cs="Arial"/>
              </w:rPr>
              <w:t>Permanent Expansions</w:t>
            </w:r>
          </w:p>
        </w:tc>
        <w:tc>
          <w:tcPr>
            <w:tcW w:w="4701" w:type="dxa"/>
            <w:vAlign w:val="center"/>
          </w:tcPr>
          <w:p w:rsidR="003E0565" w:rsidRDefault="002B7113" w:rsidP="001C355F">
            <w:pPr>
              <w:autoSpaceDE/>
              <w:autoSpaceDN/>
              <w:adjustRightInd/>
              <w:spacing w:after="200"/>
              <w:jc w:val="left"/>
              <w:rPr>
                <w:rFonts w:eastAsia="Cambria" w:cs="Arial"/>
              </w:rPr>
            </w:pPr>
            <w:r>
              <w:rPr>
                <w:rFonts w:eastAsia="Cambria" w:cs="Arial"/>
              </w:rPr>
              <w:t>£23,775</w:t>
            </w:r>
          </w:p>
        </w:tc>
      </w:tr>
      <w:tr w:rsidR="00A01938" w:rsidTr="001C355F">
        <w:tc>
          <w:tcPr>
            <w:tcW w:w="4701" w:type="dxa"/>
            <w:vAlign w:val="center"/>
          </w:tcPr>
          <w:p w:rsidR="003E0565" w:rsidRDefault="002B7113" w:rsidP="001C355F">
            <w:pPr>
              <w:autoSpaceDE/>
              <w:autoSpaceDN/>
              <w:adjustRightInd/>
              <w:spacing w:after="200"/>
              <w:jc w:val="left"/>
              <w:rPr>
                <w:rFonts w:eastAsia="Cambria" w:cs="Arial"/>
              </w:rPr>
            </w:pPr>
            <w:r>
              <w:rPr>
                <w:rFonts w:eastAsia="Cambria" w:cs="Arial"/>
              </w:rPr>
              <w:t xml:space="preserve">New </w:t>
            </w:r>
            <w:r>
              <w:rPr>
                <w:rFonts w:eastAsia="Cambria" w:cs="Arial"/>
              </w:rPr>
              <w:t>Build</w:t>
            </w:r>
          </w:p>
        </w:tc>
        <w:tc>
          <w:tcPr>
            <w:tcW w:w="4701" w:type="dxa"/>
            <w:vAlign w:val="center"/>
          </w:tcPr>
          <w:p w:rsidR="003E0565" w:rsidRDefault="002B7113" w:rsidP="001C355F">
            <w:pPr>
              <w:autoSpaceDE/>
              <w:autoSpaceDN/>
              <w:adjustRightInd/>
              <w:spacing w:after="200"/>
              <w:jc w:val="left"/>
              <w:rPr>
                <w:rFonts w:eastAsia="Cambria" w:cs="Arial"/>
              </w:rPr>
            </w:pPr>
            <w:r>
              <w:rPr>
                <w:rFonts w:eastAsia="Cambria" w:cs="Arial"/>
              </w:rPr>
              <w:t>£24,929</w:t>
            </w:r>
          </w:p>
        </w:tc>
      </w:tr>
    </w:tbl>
    <w:p w:rsidR="00B263C1" w:rsidRDefault="002B7113" w:rsidP="00FF2111">
      <w:pPr>
        <w:autoSpaceDE/>
        <w:autoSpaceDN/>
        <w:adjustRightInd/>
        <w:spacing w:after="200"/>
        <w:rPr>
          <w:rFonts w:eastAsia="Cambria" w:cs="Arial"/>
        </w:rPr>
      </w:pPr>
    </w:p>
    <w:p w:rsidR="00FF2111" w:rsidRPr="003669A7" w:rsidRDefault="002B7113" w:rsidP="00FF2111">
      <w:pPr>
        <w:autoSpaceDE/>
        <w:autoSpaceDN/>
        <w:adjustRightInd/>
        <w:spacing w:after="200"/>
        <w:rPr>
          <w:rFonts w:eastAsia="Cambria" w:cs="Arial"/>
        </w:rPr>
      </w:pPr>
      <w:r w:rsidRPr="003669A7">
        <w:rPr>
          <w:rFonts w:eastAsia="Cambria" w:cs="Arial"/>
        </w:rPr>
        <w:lastRenderedPageBreak/>
        <w:t xml:space="preserve">The calculation for </w:t>
      </w:r>
      <w:r w:rsidRPr="003669A7">
        <w:rPr>
          <w:rFonts w:eastAsia="Cambria" w:cs="Arial"/>
        </w:rPr>
        <w:t>2020</w:t>
      </w:r>
      <w:r>
        <w:rPr>
          <w:rFonts w:eastAsia="Cambria" w:cs="Arial"/>
        </w:rPr>
        <w:t>/21</w:t>
      </w:r>
      <w:r w:rsidRPr="003669A7">
        <w:rPr>
          <w:rFonts w:eastAsia="Cambria" w:cs="Arial"/>
        </w:rPr>
        <w:t>:</w:t>
      </w:r>
    </w:p>
    <w:p w:rsidR="00FF2111" w:rsidRPr="003669A7" w:rsidRDefault="002B7113" w:rsidP="00FF2111">
      <w:pPr>
        <w:keepNext/>
        <w:keepLines/>
        <w:autoSpaceDE/>
        <w:autoSpaceDN/>
        <w:adjustRightInd/>
        <w:spacing w:before="60"/>
        <w:jc w:val="left"/>
        <w:outlineLvl w:val="2"/>
        <w:rPr>
          <w:rFonts w:ascii="Corbel" w:eastAsia="Times New Roman" w:hAnsi="Corbel" w:cs="Times New Roman"/>
          <w:b/>
          <w:bCs/>
          <w:i/>
          <w:color w:val="auto"/>
          <w:sz w:val="28"/>
          <w:szCs w:val="28"/>
        </w:rPr>
      </w:pPr>
      <w:bookmarkStart w:id="28" w:name="_Toc436658706"/>
      <w:bookmarkStart w:id="29" w:name="_Toc47452769"/>
      <w:r w:rsidRPr="003669A7">
        <w:rPr>
          <w:rFonts w:ascii="Corbel" w:eastAsia="Times New Roman" w:hAnsi="Corbel" w:cs="Times New Roman"/>
          <w:b/>
          <w:bCs/>
          <w:i/>
          <w:color w:val="auto"/>
          <w:sz w:val="28"/>
          <w:szCs w:val="28"/>
        </w:rPr>
        <w:t>Primary</w:t>
      </w:r>
      <w:bookmarkEnd w:id="28"/>
      <w:bookmarkEnd w:id="29"/>
    </w:p>
    <w:tbl>
      <w:tblPr>
        <w:tblStyle w:val="TableGrid"/>
        <w:tblW w:w="0" w:type="auto"/>
        <w:tblLook w:val="04A0" w:firstRow="1" w:lastRow="0" w:firstColumn="1" w:lastColumn="0" w:noHBand="0" w:noVBand="1"/>
      </w:tblPr>
      <w:tblGrid>
        <w:gridCol w:w="1873"/>
        <w:gridCol w:w="1372"/>
        <w:gridCol w:w="894"/>
        <w:gridCol w:w="1484"/>
        <w:gridCol w:w="1008"/>
        <w:gridCol w:w="2771"/>
      </w:tblGrid>
      <w:tr w:rsidR="00A01938" w:rsidTr="00B876C8">
        <w:tc>
          <w:tcPr>
            <w:tcW w:w="1910" w:type="dxa"/>
          </w:tcPr>
          <w:p w:rsidR="00B263C1" w:rsidRPr="00B876C8" w:rsidRDefault="002B7113" w:rsidP="00816E4D">
            <w:pPr>
              <w:autoSpaceDE/>
              <w:autoSpaceDN/>
              <w:adjustRightInd/>
              <w:spacing w:after="200"/>
              <w:jc w:val="left"/>
              <w:rPr>
                <w:rFonts w:eastAsia="Cambria" w:cs="Arial"/>
                <w:b/>
              </w:rPr>
            </w:pPr>
            <w:r w:rsidRPr="00B876C8">
              <w:rPr>
                <w:rFonts w:eastAsia="Cambria" w:cs="Arial"/>
                <w:b/>
              </w:rPr>
              <w:t>Type of Place</w:t>
            </w:r>
          </w:p>
        </w:tc>
        <w:tc>
          <w:tcPr>
            <w:tcW w:w="1398" w:type="dxa"/>
          </w:tcPr>
          <w:p w:rsidR="00B263C1" w:rsidRPr="00B876C8" w:rsidRDefault="002B7113" w:rsidP="00816E4D">
            <w:pPr>
              <w:autoSpaceDE/>
              <w:autoSpaceDN/>
              <w:adjustRightInd/>
              <w:spacing w:after="200"/>
              <w:jc w:val="left"/>
              <w:rPr>
                <w:rFonts w:eastAsia="Cambria" w:cs="Arial"/>
                <w:b/>
              </w:rPr>
            </w:pPr>
            <w:r w:rsidRPr="00B876C8">
              <w:rPr>
                <w:rFonts w:eastAsia="Cambria" w:cs="Arial"/>
                <w:b/>
              </w:rPr>
              <w:t>DfE Cost</w:t>
            </w:r>
          </w:p>
        </w:tc>
        <w:tc>
          <w:tcPr>
            <w:tcW w:w="940" w:type="dxa"/>
          </w:tcPr>
          <w:p w:rsidR="00B263C1" w:rsidRPr="00B876C8" w:rsidRDefault="002B7113" w:rsidP="00816E4D">
            <w:pPr>
              <w:autoSpaceDE/>
              <w:autoSpaceDN/>
              <w:adjustRightInd/>
              <w:spacing w:after="200"/>
              <w:jc w:val="left"/>
              <w:rPr>
                <w:rFonts w:eastAsia="Cambria" w:cs="Arial"/>
                <w:b/>
              </w:rPr>
            </w:pPr>
          </w:p>
        </w:tc>
        <w:tc>
          <w:tcPr>
            <w:tcW w:w="1202" w:type="dxa"/>
          </w:tcPr>
          <w:p w:rsidR="00B263C1" w:rsidRPr="00B876C8" w:rsidRDefault="002B7113" w:rsidP="00816E4D">
            <w:pPr>
              <w:autoSpaceDE/>
              <w:autoSpaceDN/>
              <w:adjustRightInd/>
              <w:spacing w:after="200"/>
              <w:jc w:val="left"/>
              <w:rPr>
                <w:rFonts w:eastAsia="Cambria" w:cs="Arial"/>
                <w:b/>
              </w:rPr>
            </w:pPr>
            <w:r w:rsidRPr="00B876C8">
              <w:rPr>
                <w:rFonts w:eastAsia="Cambria" w:cs="Arial"/>
                <w:b/>
              </w:rPr>
              <w:t>Lancashire Location Factor</w:t>
            </w:r>
          </w:p>
        </w:tc>
        <w:tc>
          <w:tcPr>
            <w:tcW w:w="1066" w:type="dxa"/>
          </w:tcPr>
          <w:p w:rsidR="00B263C1" w:rsidRPr="00B876C8" w:rsidRDefault="002B7113" w:rsidP="00816E4D">
            <w:pPr>
              <w:autoSpaceDE/>
              <w:autoSpaceDN/>
              <w:adjustRightInd/>
              <w:spacing w:after="200"/>
              <w:jc w:val="left"/>
              <w:rPr>
                <w:rFonts w:eastAsia="Cambria" w:cs="Arial"/>
                <w:b/>
              </w:rPr>
            </w:pPr>
          </w:p>
        </w:tc>
        <w:tc>
          <w:tcPr>
            <w:tcW w:w="2886" w:type="dxa"/>
          </w:tcPr>
          <w:p w:rsidR="00B263C1" w:rsidRPr="00B876C8" w:rsidRDefault="002B7113" w:rsidP="00816E4D">
            <w:pPr>
              <w:autoSpaceDE/>
              <w:autoSpaceDN/>
              <w:adjustRightInd/>
              <w:spacing w:after="200"/>
              <w:jc w:val="left"/>
              <w:rPr>
                <w:rFonts w:eastAsia="Cambria" w:cs="Arial"/>
                <w:b/>
              </w:rPr>
            </w:pPr>
            <w:r w:rsidRPr="00B876C8">
              <w:rPr>
                <w:rFonts w:eastAsia="Cambria" w:cs="Arial"/>
                <w:b/>
              </w:rPr>
              <w:t>Lancashire Cost Per Place</w:t>
            </w:r>
          </w:p>
        </w:tc>
      </w:tr>
      <w:tr w:rsidR="00A01938" w:rsidTr="00B876C8">
        <w:trPr>
          <w:trHeight w:hRule="exact" w:val="851"/>
        </w:trPr>
        <w:tc>
          <w:tcPr>
            <w:tcW w:w="1910" w:type="dxa"/>
            <w:vAlign w:val="center"/>
          </w:tcPr>
          <w:p w:rsidR="00B263C1" w:rsidRDefault="002B7113" w:rsidP="00816E4D">
            <w:pPr>
              <w:autoSpaceDE/>
              <w:autoSpaceDN/>
              <w:adjustRightInd/>
              <w:spacing w:after="200"/>
              <w:jc w:val="left"/>
              <w:rPr>
                <w:rFonts w:eastAsia="Cambria" w:cs="Arial"/>
              </w:rPr>
            </w:pPr>
            <w:r>
              <w:rPr>
                <w:rFonts w:eastAsia="Cambria" w:cs="Arial"/>
              </w:rPr>
              <w:t>Permanent Expansions</w:t>
            </w:r>
          </w:p>
        </w:tc>
        <w:tc>
          <w:tcPr>
            <w:tcW w:w="1398" w:type="dxa"/>
            <w:vAlign w:val="center"/>
          </w:tcPr>
          <w:p w:rsidR="00B263C1" w:rsidRDefault="002B7113" w:rsidP="00816E4D">
            <w:pPr>
              <w:autoSpaceDE/>
              <w:autoSpaceDN/>
              <w:adjustRightInd/>
              <w:spacing w:after="200"/>
              <w:jc w:val="left"/>
              <w:rPr>
                <w:rFonts w:eastAsia="Cambria" w:cs="Arial"/>
              </w:rPr>
            </w:pPr>
            <w:r>
              <w:rPr>
                <w:rFonts w:eastAsia="Cambria" w:cs="Arial"/>
              </w:rPr>
              <w:t>£17,268</w:t>
            </w:r>
          </w:p>
        </w:tc>
        <w:tc>
          <w:tcPr>
            <w:tcW w:w="940" w:type="dxa"/>
            <w:vAlign w:val="center"/>
          </w:tcPr>
          <w:p w:rsidR="00B263C1" w:rsidRDefault="002B7113" w:rsidP="00B876C8">
            <w:pPr>
              <w:autoSpaceDE/>
              <w:autoSpaceDN/>
              <w:adjustRightInd/>
              <w:spacing w:after="200"/>
              <w:jc w:val="center"/>
              <w:rPr>
                <w:rFonts w:eastAsia="Cambria" w:cs="Arial"/>
              </w:rPr>
            </w:pPr>
            <w:r>
              <w:rPr>
                <w:rFonts w:eastAsia="Cambria" w:cs="Arial"/>
              </w:rPr>
              <w:t>X</w:t>
            </w:r>
          </w:p>
        </w:tc>
        <w:tc>
          <w:tcPr>
            <w:tcW w:w="1202" w:type="dxa"/>
            <w:vAlign w:val="center"/>
          </w:tcPr>
          <w:p w:rsidR="00B263C1" w:rsidRDefault="002B7113" w:rsidP="00B876C8">
            <w:pPr>
              <w:autoSpaceDE/>
              <w:autoSpaceDN/>
              <w:adjustRightInd/>
              <w:spacing w:after="200"/>
              <w:jc w:val="center"/>
              <w:rPr>
                <w:rFonts w:eastAsia="Cambria" w:cs="Arial"/>
              </w:rPr>
            </w:pPr>
            <w:r>
              <w:rPr>
                <w:rFonts w:eastAsia="Cambria" w:cs="Arial"/>
              </w:rPr>
              <w:t>0.97</w:t>
            </w:r>
          </w:p>
        </w:tc>
        <w:tc>
          <w:tcPr>
            <w:tcW w:w="1066" w:type="dxa"/>
            <w:vAlign w:val="center"/>
          </w:tcPr>
          <w:p w:rsidR="00B263C1" w:rsidRDefault="002B7113" w:rsidP="00B876C8">
            <w:pPr>
              <w:autoSpaceDE/>
              <w:autoSpaceDN/>
              <w:adjustRightInd/>
              <w:spacing w:after="200"/>
              <w:jc w:val="center"/>
              <w:rPr>
                <w:rFonts w:eastAsia="Cambria" w:cs="Arial"/>
              </w:rPr>
            </w:pPr>
            <w:r>
              <w:rPr>
                <w:rFonts w:eastAsia="Cambria" w:cs="Arial"/>
              </w:rPr>
              <w:t>=</w:t>
            </w:r>
          </w:p>
        </w:tc>
        <w:tc>
          <w:tcPr>
            <w:tcW w:w="2886" w:type="dxa"/>
            <w:vAlign w:val="center"/>
          </w:tcPr>
          <w:p w:rsidR="00B263C1" w:rsidRDefault="002B7113" w:rsidP="00816E4D">
            <w:pPr>
              <w:autoSpaceDE/>
              <w:autoSpaceDN/>
              <w:adjustRightInd/>
              <w:spacing w:after="200"/>
              <w:jc w:val="left"/>
              <w:rPr>
                <w:rFonts w:eastAsia="Cambria" w:cs="Arial"/>
              </w:rPr>
            </w:pPr>
            <w:r>
              <w:rPr>
                <w:rFonts w:eastAsia="Cambria" w:cs="Arial"/>
              </w:rPr>
              <w:t>£</w:t>
            </w:r>
            <w:r>
              <w:rPr>
                <w:rFonts w:eastAsia="Cambria" w:cs="Arial"/>
              </w:rPr>
              <w:t>16,749.96</w:t>
            </w:r>
          </w:p>
        </w:tc>
      </w:tr>
      <w:tr w:rsidR="00A01938" w:rsidTr="00B876C8">
        <w:trPr>
          <w:trHeight w:hRule="exact" w:val="851"/>
        </w:trPr>
        <w:tc>
          <w:tcPr>
            <w:tcW w:w="1910" w:type="dxa"/>
            <w:vAlign w:val="center"/>
          </w:tcPr>
          <w:p w:rsidR="00B263C1" w:rsidRDefault="002B7113" w:rsidP="00816E4D">
            <w:pPr>
              <w:autoSpaceDE/>
              <w:autoSpaceDN/>
              <w:adjustRightInd/>
              <w:spacing w:after="200"/>
              <w:jc w:val="left"/>
              <w:rPr>
                <w:rFonts w:eastAsia="Cambria" w:cs="Arial"/>
              </w:rPr>
            </w:pPr>
            <w:r>
              <w:rPr>
                <w:rFonts w:eastAsia="Cambria" w:cs="Arial"/>
              </w:rPr>
              <w:t>New Build</w:t>
            </w:r>
          </w:p>
        </w:tc>
        <w:tc>
          <w:tcPr>
            <w:tcW w:w="1398" w:type="dxa"/>
            <w:vAlign w:val="center"/>
          </w:tcPr>
          <w:p w:rsidR="00B263C1" w:rsidRDefault="002B7113" w:rsidP="00816E4D">
            <w:pPr>
              <w:autoSpaceDE/>
              <w:autoSpaceDN/>
              <w:adjustRightInd/>
              <w:spacing w:after="200"/>
              <w:jc w:val="left"/>
              <w:rPr>
                <w:rFonts w:eastAsia="Cambria" w:cs="Arial"/>
              </w:rPr>
            </w:pPr>
            <w:r>
              <w:rPr>
                <w:rFonts w:eastAsia="Cambria" w:cs="Arial"/>
              </w:rPr>
              <w:t>£20,508</w:t>
            </w:r>
          </w:p>
        </w:tc>
        <w:tc>
          <w:tcPr>
            <w:tcW w:w="940" w:type="dxa"/>
            <w:vAlign w:val="center"/>
          </w:tcPr>
          <w:p w:rsidR="00B263C1" w:rsidRDefault="002B7113" w:rsidP="00B876C8">
            <w:pPr>
              <w:autoSpaceDE/>
              <w:autoSpaceDN/>
              <w:adjustRightInd/>
              <w:spacing w:after="200"/>
              <w:jc w:val="center"/>
              <w:rPr>
                <w:rFonts w:eastAsia="Cambria" w:cs="Arial"/>
              </w:rPr>
            </w:pPr>
            <w:r>
              <w:rPr>
                <w:rFonts w:eastAsia="Cambria" w:cs="Arial"/>
              </w:rPr>
              <w:t>X</w:t>
            </w:r>
          </w:p>
        </w:tc>
        <w:tc>
          <w:tcPr>
            <w:tcW w:w="1202" w:type="dxa"/>
            <w:vAlign w:val="center"/>
          </w:tcPr>
          <w:p w:rsidR="00B263C1" w:rsidRDefault="002B7113" w:rsidP="00B876C8">
            <w:pPr>
              <w:autoSpaceDE/>
              <w:autoSpaceDN/>
              <w:adjustRightInd/>
              <w:spacing w:after="200"/>
              <w:jc w:val="center"/>
              <w:rPr>
                <w:rFonts w:eastAsia="Cambria" w:cs="Arial"/>
              </w:rPr>
            </w:pPr>
            <w:r>
              <w:rPr>
                <w:rFonts w:eastAsia="Cambria" w:cs="Arial"/>
              </w:rPr>
              <w:t>0.97</w:t>
            </w:r>
          </w:p>
        </w:tc>
        <w:tc>
          <w:tcPr>
            <w:tcW w:w="1066" w:type="dxa"/>
            <w:vAlign w:val="center"/>
          </w:tcPr>
          <w:p w:rsidR="00B263C1" w:rsidRDefault="002B7113" w:rsidP="00B876C8">
            <w:pPr>
              <w:autoSpaceDE/>
              <w:autoSpaceDN/>
              <w:adjustRightInd/>
              <w:spacing w:after="200"/>
              <w:jc w:val="center"/>
              <w:rPr>
                <w:rFonts w:eastAsia="Cambria" w:cs="Arial"/>
              </w:rPr>
            </w:pPr>
            <w:r>
              <w:rPr>
                <w:rFonts w:eastAsia="Cambria" w:cs="Arial"/>
              </w:rPr>
              <w:t>=</w:t>
            </w:r>
          </w:p>
        </w:tc>
        <w:tc>
          <w:tcPr>
            <w:tcW w:w="2886" w:type="dxa"/>
            <w:vAlign w:val="center"/>
          </w:tcPr>
          <w:p w:rsidR="00B263C1" w:rsidRDefault="002B7113" w:rsidP="00816E4D">
            <w:pPr>
              <w:autoSpaceDE/>
              <w:autoSpaceDN/>
              <w:adjustRightInd/>
              <w:spacing w:after="200"/>
              <w:jc w:val="left"/>
              <w:rPr>
                <w:rFonts w:eastAsia="Cambria" w:cs="Arial"/>
              </w:rPr>
            </w:pPr>
            <w:r>
              <w:rPr>
                <w:rFonts w:eastAsia="Cambria" w:cs="Arial"/>
              </w:rPr>
              <w:t>£19,892.76</w:t>
            </w:r>
          </w:p>
        </w:tc>
      </w:tr>
    </w:tbl>
    <w:p w:rsidR="00FF2111" w:rsidRDefault="002B7113" w:rsidP="00FF2111">
      <w:pPr>
        <w:autoSpaceDE/>
        <w:autoSpaceDN/>
        <w:adjustRightInd/>
        <w:spacing w:after="200"/>
        <w:rPr>
          <w:rFonts w:eastAsia="Cambria" w:cs="Arial"/>
        </w:rPr>
      </w:pPr>
    </w:p>
    <w:p w:rsidR="00FF2111" w:rsidRDefault="002B7113" w:rsidP="00FF2111">
      <w:pPr>
        <w:keepNext/>
        <w:keepLines/>
        <w:autoSpaceDE/>
        <w:autoSpaceDN/>
        <w:adjustRightInd/>
        <w:spacing w:before="60"/>
        <w:jc w:val="left"/>
        <w:outlineLvl w:val="2"/>
        <w:rPr>
          <w:rFonts w:ascii="Corbel" w:eastAsia="Times New Roman" w:hAnsi="Corbel" w:cs="Times New Roman"/>
          <w:b/>
          <w:bCs/>
          <w:i/>
          <w:color w:val="auto"/>
          <w:sz w:val="28"/>
          <w:szCs w:val="28"/>
        </w:rPr>
      </w:pPr>
      <w:bookmarkStart w:id="30" w:name="_Toc436658707"/>
      <w:bookmarkStart w:id="31" w:name="_Toc47452770"/>
      <w:r w:rsidRPr="003669A7">
        <w:rPr>
          <w:rFonts w:ascii="Corbel" w:eastAsia="Times New Roman" w:hAnsi="Corbel" w:cs="Times New Roman"/>
          <w:b/>
          <w:bCs/>
          <w:i/>
          <w:color w:val="auto"/>
          <w:sz w:val="28"/>
          <w:szCs w:val="28"/>
        </w:rPr>
        <w:t>Secondary</w:t>
      </w:r>
      <w:bookmarkEnd w:id="30"/>
      <w:bookmarkEnd w:id="31"/>
    </w:p>
    <w:tbl>
      <w:tblPr>
        <w:tblStyle w:val="TableGrid"/>
        <w:tblW w:w="0" w:type="auto"/>
        <w:tblLook w:val="04A0" w:firstRow="1" w:lastRow="0" w:firstColumn="1" w:lastColumn="0" w:noHBand="0" w:noVBand="1"/>
      </w:tblPr>
      <w:tblGrid>
        <w:gridCol w:w="1865"/>
        <w:gridCol w:w="1368"/>
        <w:gridCol w:w="939"/>
        <w:gridCol w:w="1484"/>
        <w:gridCol w:w="1075"/>
        <w:gridCol w:w="2671"/>
      </w:tblGrid>
      <w:tr w:rsidR="00A01938" w:rsidTr="00B876C8">
        <w:tc>
          <w:tcPr>
            <w:tcW w:w="1890" w:type="dxa"/>
          </w:tcPr>
          <w:p w:rsidR="00B263C1" w:rsidRPr="00A71149" w:rsidRDefault="002B7113" w:rsidP="006F34A0">
            <w:pPr>
              <w:autoSpaceDE/>
              <w:autoSpaceDN/>
              <w:adjustRightInd/>
              <w:spacing w:after="200"/>
              <w:jc w:val="left"/>
              <w:rPr>
                <w:rFonts w:eastAsia="Cambria" w:cs="Arial"/>
                <w:b/>
              </w:rPr>
            </w:pPr>
            <w:r w:rsidRPr="00A71149">
              <w:rPr>
                <w:rFonts w:eastAsia="Cambria" w:cs="Arial"/>
                <w:b/>
              </w:rPr>
              <w:t>Type of Place</w:t>
            </w:r>
          </w:p>
        </w:tc>
        <w:tc>
          <w:tcPr>
            <w:tcW w:w="1385" w:type="dxa"/>
          </w:tcPr>
          <w:p w:rsidR="00B263C1" w:rsidRPr="00A71149" w:rsidRDefault="002B7113" w:rsidP="006F34A0">
            <w:pPr>
              <w:autoSpaceDE/>
              <w:autoSpaceDN/>
              <w:adjustRightInd/>
              <w:spacing w:after="200"/>
              <w:jc w:val="left"/>
              <w:rPr>
                <w:rFonts w:eastAsia="Cambria" w:cs="Arial"/>
                <w:b/>
              </w:rPr>
            </w:pPr>
            <w:r w:rsidRPr="00A71149">
              <w:rPr>
                <w:rFonts w:eastAsia="Cambria" w:cs="Arial"/>
                <w:b/>
              </w:rPr>
              <w:t>DfE Cost</w:t>
            </w:r>
          </w:p>
        </w:tc>
        <w:tc>
          <w:tcPr>
            <w:tcW w:w="973" w:type="dxa"/>
          </w:tcPr>
          <w:p w:rsidR="00B263C1" w:rsidRPr="00A71149" w:rsidRDefault="002B7113" w:rsidP="006F34A0">
            <w:pPr>
              <w:autoSpaceDE/>
              <w:autoSpaceDN/>
              <w:adjustRightInd/>
              <w:spacing w:after="200"/>
              <w:jc w:val="left"/>
              <w:rPr>
                <w:rFonts w:eastAsia="Cambria" w:cs="Arial"/>
                <w:b/>
              </w:rPr>
            </w:pPr>
          </w:p>
        </w:tc>
        <w:tc>
          <w:tcPr>
            <w:tcW w:w="1291" w:type="dxa"/>
          </w:tcPr>
          <w:p w:rsidR="00B263C1" w:rsidRPr="00A71149" w:rsidRDefault="002B7113" w:rsidP="006F34A0">
            <w:pPr>
              <w:autoSpaceDE/>
              <w:autoSpaceDN/>
              <w:adjustRightInd/>
              <w:spacing w:after="200"/>
              <w:jc w:val="left"/>
              <w:rPr>
                <w:rFonts w:eastAsia="Cambria" w:cs="Arial"/>
                <w:b/>
              </w:rPr>
            </w:pPr>
            <w:r w:rsidRPr="00A71149">
              <w:rPr>
                <w:rFonts w:eastAsia="Cambria" w:cs="Arial"/>
                <w:b/>
              </w:rPr>
              <w:t>Lancashire Location Factor</w:t>
            </w:r>
          </w:p>
        </w:tc>
        <w:tc>
          <w:tcPr>
            <w:tcW w:w="1119" w:type="dxa"/>
          </w:tcPr>
          <w:p w:rsidR="00B263C1" w:rsidRPr="00A71149" w:rsidRDefault="002B7113" w:rsidP="006F34A0">
            <w:pPr>
              <w:autoSpaceDE/>
              <w:autoSpaceDN/>
              <w:adjustRightInd/>
              <w:spacing w:after="200"/>
              <w:jc w:val="left"/>
              <w:rPr>
                <w:rFonts w:eastAsia="Cambria" w:cs="Arial"/>
                <w:b/>
              </w:rPr>
            </w:pPr>
          </w:p>
        </w:tc>
        <w:tc>
          <w:tcPr>
            <w:tcW w:w="2744" w:type="dxa"/>
          </w:tcPr>
          <w:p w:rsidR="00B263C1" w:rsidRPr="00A71149" w:rsidRDefault="002B7113" w:rsidP="006F34A0">
            <w:pPr>
              <w:autoSpaceDE/>
              <w:autoSpaceDN/>
              <w:adjustRightInd/>
              <w:spacing w:after="200"/>
              <w:jc w:val="left"/>
              <w:rPr>
                <w:rFonts w:eastAsia="Cambria" w:cs="Arial"/>
                <w:b/>
              </w:rPr>
            </w:pPr>
            <w:r w:rsidRPr="00A71149">
              <w:rPr>
                <w:rFonts w:eastAsia="Cambria" w:cs="Arial"/>
                <w:b/>
              </w:rPr>
              <w:t>Lancashire Cost Per Place</w:t>
            </w:r>
          </w:p>
        </w:tc>
      </w:tr>
      <w:tr w:rsidR="00A01938" w:rsidTr="00B876C8">
        <w:trPr>
          <w:trHeight w:hRule="exact" w:val="851"/>
        </w:trPr>
        <w:tc>
          <w:tcPr>
            <w:tcW w:w="1890" w:type="dxa"/>
            <w:vAlign w:val="center"/>
          </w:tcPr>
          <w:p w:rsidR="00B263C1" w:rsidRDefault="002B7113" w:rsidP="006F34A0">
            <w:pPr>
              <w:autoSpaceDE/>
              <w:autoSpaceDN/>
              <w:adjustRightInd/>
              <w:spacing w:after="200"/>
              <w:jc w:val="left"/>
              <w:rPr>
                <w:rFonts w:eastAsia="Cambria" w:cs="Arial"/>
              </w:rPr>
            </w:pPr>
            <w:r>
              <w:rPr>
                <w:rFonts w:eastAsia="Cambria" w:cs="Arial"/>
              </w:rPr>
              <w:t>Permanent Expansions</w:t>
            </w:r>
          </w:p>
        </w:tc>
        <w:tc>
          <w:tcPr>
            <w:tcW w:w="1385" w:type="dxa"/>
            <w:vAlign w:val="center"/>
          </w:tcPr>
          <w:p w:rsidR="00B263C1" w:rsidRDefault="002B7113" w:rsidP="006F34A0">
            <w:pPr>
              <w:autoSpaceDE/>
              <w:autoSpaceDN/>
              <w:adjustRightInd/>
              <w:spacing w:after="200"/>
              <w:jc w:val="left"/>
              <w:rPr>
                <w:rFonts w:eastAsia="Cambria" w:cs="Arial"/>
              </w:rPr>
            </w:pPr>
            <w:r>
              <w:rPr>
                <w:rFonts w:eastAsia="Cambria" w:cs="Arial"/>
              </w:rPr>
              <w:t>£23,775</w:t>
            </w:r>
          </w:p>
        </w:tc>
        <w:tc>
          <w:tcPr>
            <w:tcW w:w="973" w:type="dxa"/>
            <w:vAlign w:val="center"/>
          </w:tcPr>
          <w:p w:rsidR="00B263C1" w:rsidRDefault="002B7113" w:rsidP="00B876C8">
            <w:pPr>
              <w:autoSpaceDE/>
              <w:autoSpaceDN/>
              <w:adjustRightInd/>
              <w:spacing w:after="200"/>
              <w:jc w:val="center"/>
              <w:rPr>
                <w:rFonts w:eastAsia="Cambria" w:cs="Arial"/>
              </w:rPr>
            </w:pPr>
            <w:r>
              <w:rPr>
                <w:rFonts w:eastAsia="Cambria" w:cs="Arial"/>
              </w:rPr>
              <w:t>X</w:t>
            </w:r>
          </w:p>
        </w:tc>
        <w:tc>
          <w:tcPr>
            <w:tcW w:w="1291" w:type="dxa"/>
            <w:vAlign w:val="center"/>
          </w:tcPr>
          <w:p w:rsidR="00B263C1" w:rsidRDefault="002B7113" w:rsidP="00B876C8">
            <w:pPr>
              <w:autoSpaceDE/>
              <w:autoSpaceDN/>
              <w:adjustRightInd/>
              <w:spacing w:after="200"/>
              <w:jc w:val="center"/>
              <w:rPr>
                <w:rFonts w:eastAsia="Cambria" w:cs="Arial"/>
              </w:rPr>
            </w:pPr>
            <w:r>
              <w:rPr>
                <w:rFonts w:eastAsia="Cambria" w:cs="Arial"/>
              </w:rPr>
              <w:t>0.97</w:t>
            </w:r>
          </w:p>
        </w:tc>
        <w:tc>
          <w:tcPr>
            <w:tcW w:w="1119" w:type="dxa"/>
            <w:vAlign w:val="center"/>
          </w:tcPr>
          <w:p w:rsidR="00B263C1" w:rsidRDefault="002B7113" w:rsidP="006F34A0">
            <w:pPr>
              <w:autoSpaceDE/>
              <w:autoSpaceDN/>
              <w:adjustRightInd/>
              <w:spacing w:after="200"/>
              <w:jc w:val="center"/>
              <w:rPr>
                <w:rFonts w:eastAsia="Cambria" w:cs="Arial"/>
              </w:rPr>
            </w:pPr>
            <w:r>
              <w:rPr>
                <w:rFonts w:eastAsia="Cambria" w:cs="Arial"/>
              </w:rPr>
              <w:t>=</w:t>
            </w:r>
          </w:p>
        </w:tc>
        <w:tc>
          <w:tcPr>
            <w:tcW w:w="2744" w:type="dxa"/>
            <w:vAlign w:val="center"/>
          </w:tcPr>
          <w:p w:rsidR="00B263C1" w:rsidRDefault="002B7113" w:rsidP="006F34A0">
            <w:pPr>
              <w:autoSpaceDE/>
              <w:autoSpaceDN/>
              <w:adjustRightInd/>
              <w:spacing w:after="200"/>
              <w:jc w:val="left"/>
              <w:rPr>
                <w:rFonts w:eastAsia="Cambria" w:cs="Arial"/>
              </w:rPr>
            </w:pPr>
            <w:r>
              <w:rPr>
                <w:rFonts w:eastAsia="Cambria" w:cs="Arial"/>
              </w:rPr>
              <w:t>£23,061.75</w:t>
            </w:r>
          </w:p>
        </w:tc>
      </w:tr>
      <w:tr w:rsidR="00A01938" w:rsidTr="00B876C8">
        <w:trPr>
          <w:trHeight w:hRule="exact" w:val="851"/>
        </w:trPr>
        <w:tc>
          <w:tcPr>
            <w:tcW w:w="1890" w:type="dxa"/>
            <w:vAlign w:val="center"/>
          </w:tcPr>
          <w:p w:rsidR="00B263C1" w:rsidRDefault="002B7113" w:rsidP="00B263C1">
            <w:pPr>
              <w:autoSpaceDE/>
              <w:autoSpaceDN/>
              <w:adjustRightInd/>
              <w:spacing w:after="200"/>
              <w:jc w:val="left"/>
              <w:rPr>
                <w:rFonts w:eastAsia="Cambria" w:cs="Arial"/>
              </w:rPr>
            </w:pPr>
            <w:r>
              <w:rPr>
                <w:rFonts w:eastAsia="Cambria" w:cs="Arial"/>
              </w:rPr>
              <w:t>New Build</w:t>
            </w:r>
          </w:p>
        </w:tc>
        <w:tc>
          <w:tcPr>
            <w:tcW w:w="1385" w:type="dxa"/>
            <w:vAlign w:val="center"/>
          </w:tcPr>
          <w:p w:rsidR="00B263C1" w:rsidRDefault="002B7113" w:rsidP="00B263C1">
            <w:pPr>
              <w:autoSpaceDE/>
              <w:autoSpaceDN/>
              <w:adjustRightInd/>
              <w:spacing w:after="200"/>
              <w:jc w:val="left"/>
              <w:rPr>
                <w:rFonts w:eastAsia="Cambria" w:cs="Arial"/>
              </w:rPr>
            </w:pPr>
            <w:r>
              <w:rPr>
                <w:rFonts w:eastAsia="Cambria" w:cs="Arial"/>
              </w:rPr>
              <w:t>£24,929</w:t>
            </w:r>
          </w:p>
        </w:tc>
        <w:tc>
          <w:tcPr>
            <w:tcW w:w="973" w:type="dxa"/>
            <w:vAlign w:val="center"/>
          </w:tcPr>
          <w:p w:rsidR="00B263C1" w:rsidRDefault="002B7113" w:rsidP="00B876C8">
            <w:pPr>
              <w:autoSpaceDE/>
              <w:autoSpaceDN/>
              <w:adjustRightInd/>
              <w:spacing w:after="200"/>
              <w:jc w:val="center"/>
              <w:rPr>
                <w:rFonts w:eastAsia="Cambria" w:cs="Arial"/>
              </w:rPr>
            </w:pPr>
            <w:r>
              <w:rPr>
                <w:rFonts w:eastAsia="Cambria" w:cs="Arial"/>
              </w:rPr>
              <w:t>X</w:t>
            </w:r>
          </w:p>
        </w:tc>
        <w:tc>
          <w:tcPr>
            <w:tcW w:w="1291" w:type="dxa"/>
            <w:vAlign w:val="center"/>
          </w:tcPr>
          <w:p w:rsidR="00B263C1" w:rsidRDefault="002B7113" w:rsidP="00B876C8">
            <w:pPr>
              <w:autoSpaceDE/>
              <w:autoSpaceDN/>
              <w:adjustRightInd/>
              <w:spacing w:after="200"/>
              <w:jc w:val="center"/>
              <w:rPr>
                <w:rFonts w:eastAsia="Cambria" w:cs="Arial"/>
              </w:rPr>
            </w:pPr>
            <w:r>
              <w:rPr>
                <w:rFonts w:eastAsia="Cambria" w:cs="Arial"/>
              </w:rPr>
              <w:t>0.97</w:t>
            </w:r>
          </w:p>
        </w:tc>
        <w:tc>
          <w:tcPr>
            <w:tcW w:w="1119" w:type="dxa"/>
            <w:vAlign w:val="center"/>
          </w:tcPr>
          <w:p w:rsidR="00B263C1" w:rsidRDefault="002B7113" w:rsidP="00B263C1">
            <w:pPr>
              <w:autoSpaceDE/>
              <w:autoSpaceDN/>
              <w:adjustRightInd/>
              <w:spacing w:after="200"/>
              <w:jc w:val="center"/>
              <w:rPr>
                <w:rFonts w:eastAsia="Cambria" w:cs="Arial"/>
              </w:rPr>
            </w:pPr>
            <w:r>
              <w:rPr>
                <w:rFonts w:eastAsia="Cambria" w:cs="Arial"/>
              </w:rPr>
              <w:t>=</w:t>
            </w:r>
          </w:p>
        </w:tc>
        <w:tc>
          <w:tcPr>
            <w:tcW w:w="2744" w:type="dxa"/>
            <w:vAlign w:val="center"/>
          </w:tcPr>
          <w:p w:rsidR="00B263C1" w:rsidRDefault="002B7113" w:rsidP="00B263C1">
            <w:pPr>
              <w:autoSpaceDE/>
              <w:autoSpaceDN/>
              <w:adjustRightInd/>
              <w:spacing w:after="200"/>
              <w:jc w:val="left"/>
              <w:rPr>
                <w:rFonts w:eastAsia="Cambria" w:cs="Arial"/>
              </w:rPr>
            </w:pPr>
            <w:r>
              <w:rPr>
                <w:rFonts w:eastAsia="Cambria" w:cs="Arial"/>
              </w:rPr>
              <w:t>£24,181.13</w:t>
            </w:r>
          </w:p>
        </w:tc>
      </w:tr>
    </w:tbl>
    <w:p w:rsidR="00FF2111" w:rsidRPr="003669A7" w:rsidRDefault="002B7113" w:rsidP="00FF2111">
      <w:pPr>
        <w:autoSpaceDE/>
        <w:autoSpaceDN/>
        <w:adjustRightInd/>
        <w:spacing w:after="200"/>
        <w:rPr>
          <w:rFonts w:eastAsia="Cambria" w:cs="Arial"/>
        </w:rPr>
      </w:pPr>
    </w:p>
    <w:p w:rsidR="00FF2111" w:rsidRPr="003669A7" w:rsidRDefault="002B7113" w:rsidP="00FF2111">
      <w:pPr>
        <w:autoSpaceDE/>
        <w:autoSpaceDN/>
        <w:adjustRightInd/>
        <w:spacing w:after="200"/>
        <w:rPr>
          <w:rFonts w:eastAsia="Cambria" w:cs="Arial"/>
        </w:rPr>
      </w:pPr>
      <w:r w:rsidRPr="003669A7">
        <w:rPr>
          <w:rFonts w:eastAsia="Cambria" w:cs="Arial"/>
        </w:rPr>
        <w:t xml:space="preserve">Lancashire County Council reserves the right to reassess the school place position in respect of a development in accordance with this methodology, to take into account changing circumstances up to the point where a </w:t>
      </w:r>
      <w:r w:rsidRPr="003669A7">
        <w:rPr>
          <w:rFonts w:eastAsia="Cambria" w:cs="Arial"/>
        </w:rPr>
        <w:t>Reserved Matters</w:t>
      </w:r>
      <w:r w:rsidRPr="003669A7">
        <w:rPr>
          <w:rFonts w:eastAsia="Cambria" w:cs="Arial"/>
        </w:rPr>
        <w:t>/Full</w:t>
      </w:r>
      <w:r w:rsidRPr="003669A7">
        <w:rPr>
          <w:rFonts w:eastAsia="Cambria" w:cs="Arial"/>
        </w:rPr>
        <w:t xml:space="preserve"> </w:t>
      </w:r>
      <w:r w:rsidRPr="003669A7">
        <w:rPr>
          <w:rFonts w:eastAsia="Cambria" w:cs="Arial"/>
        </w:rPr>
        <w:t>planning applicati</w:t>
      </w:r>
      <w:r w:rsidRPr="003669A7">
        <w:rPr>
          <w:rFonts w:eastAsia="Cambria" w:cs="Arial"/>
        </w:rPr>
        <w:t>on is approved.</w:t>
      </w:r>
    </w:p>
    <w:p w:rsidR="00FF2111" w:rsidRPr="00FF2111" w:rsidRDefault="002B7113" w:rsidP="00726F6B">
      <w:pPr>
        <w:autoSpaceDE/>
        <w:autoSpaceDN/>
        <w:adjustRightInd/>
        <w:spacing w:before="60" w:after="200"/>
        <w:jc w:val="left"/>
        <w:rPr>
          <w:rFonts w:eastAsia="Cambria" w:cs="Times New Roman"/>
          <w:szCs w:val="28"/>
        </w:rPr>
      </w:pPr>
      <w:r w:rsidRPr="003669A7">
        <w:rPr>
          <w:rFonts w:eastAsia="Cambria" w:cs="Times New Roman"/>
          <w:szCs w:val="28"/>
        </w:rPr>
        <w:t>An example calculation can be found in Appendix 2 of this document.</w:t>
      </w:r>
    </w:p>
    <w:p w:rsidR="00FF2111" w:rsidRPr="00173830" w:rsidRDefault="002B7113" w:rsidP="00173830">
      <w:pPr>
        <w:pStyle w:val="Heading2"/>
        <w:rPr>
          <w:b w:val="0"/>
          <w:bCs w:val="0"/>
          <w:color w:val="C00000"/>
          <w:sz w:val="28"/>
        </w:rPr>
      </w:pPr>
      <w:bookmarkStart w:id="32" w:name="_Toc436658708"/>
      <w:bookmarkStart w:id="33" w:name="_Toc47452771"/>
      <w:r w:rsidRPr="00173830">
        <w:rPr>
          <w:color w:val="C00000"/>
          <w:sz w:val="28"/>
        </w:rPr>
        <w:t>Reassessments</w:t>
      </w:r>
      <w:bookmarkEnd w:id="32"/>
      <w:bookmarkEnd w:id="33"/>
    </w:p>
    <w:p w:rsidR="00FF2111" w:rsidRPr="00FF2111" w:rsidRDefault="002B7113" w:rsidP="00FF2111">
      <w:pPr>
        <w:autoSpaceDE/>
        <w:autoSpaceDN/>
        <w:adjustRightInd/>
        <w:spacing w:after="200"/>
        <w:jc w:val="left"/>
        <w:rPr>
          <w:rFonts w:eastAsia="Cambria" w:cs="Times New Roman"/>
        </w:rPr>
      </w:pPr>
      <w:r>
        <w:rPr>
          <w:rFonts w:eastAsia="Cambria" w:cs="Times New Roman"/>
        </w:rPr>
        <w:t xml:space="preserve">For </w:t>
      </w:r>
      <w:r>
        <w:rPr>
          <w:rFonts w:eastAsia="Cambria" w:cs="Times New Roman"/>
        </w:rPr>
        <w:t>O</w:t>
      </w:r>
      <w:r>
        <w:rPr>
          <w:rFonts w:eastAsia="Cambria" w:cs="Times New Roman"/>
        </w:rPr>
        <w:t>utline applications</w:t>
      </w:r>
      <w:r w:rsidRPr="00FF2111">
        <w:rPr>
          <w:rFonts w:eastAsia="Cambria" w:cs="Times New Roman"/>
        </w:rPr>
        <w:t xml:space="preserve"> assessment will assume the development consists of all 4 bedroom houses</w:t>
      </w:r>
      <w:r>
        <w:rPr>
          <w:rFonts w:eastAsia="Cambria" w:cs="Times New Roman"/>
        </w:rPr>
        <w:t>, as dwelling bedroom information is often not available at th</w:t>
      </w:r>
      <w:r>
        <w:rPr>
          <w:rFonts w:eastAsia="Cambria" w:cs="Times New Roman"/>
        </w:rPr>
        <w:t>is stage</w:t>
      </w:r>
      <w:r>
        <w:rPr>
          <w:rFonts w:eastAsia="Cambria" w:cs="Times New Roman"/>
        </w:rPr>
        <w:t xml:space="preserve"> and provisional bedroom mix projections can be subject to change</w:t>
      </w:r>
      <w:r w:rsidRPr="00FF2111">
        <w:rPr>
          <w:rFonts w:eastAsia="Cambria" w:cs="Times New Roman"/>
        </w:rPr>
        <w:t xml:space="preserve">. </w:t>
      </w:r>
    </w:p>
    <w:p w:rsidR="00340A16" w:rsidRDefault="002B7113" w:rsidP="00440CF2">
      <w:pPr>
        <w:autoSpaceDE/>
        <w:autoSpaceDN/>
        <w:adjustRightInd/>
        <w:spacing w:after="200"/>
        <w:jc w:val="left"/>
        <w:rPr>
          <w:rFonts w:eastAsia="Cambria" w:cs="Times New Roman"/>
        </w:rPr>
      </w:pPr>
      <w:r w:rsidRPr="00FF2111">
        <w:rPr>
          <w:rFonts w:eastAsia="Cambria" w:cs="Times New Roman"/>
        </w:rPr>
        <w:t>A</w:t>
      </w:r>
      <w:r>
        <w:rPr>
          <w:rFonts w:eastAsia="Cambria" w:cs="Times New Roman"/>
        </w:rPr>
        <w:t xml:space="preserve">n initial assessment may detail an impact that could vary depending on the impact of other pending applications impacting upon local schools. </w:t>
      </w:r>
      <w:r>
        <w:rPr>
          <w:rFonts w:eastAsia="Cambria" w:cs="Times New Roman"/>
        </w:rPr>
        <w:t xml:space="preserve">For this reason reassessments are required.  A reassessment will be provided </w:t>
      </w:r>
      <w:r>
        <w:rPr>
          <w:rFonts w:eastAsia="Cambria" w:cs="Times New Roman"/>
        </w:rPr>
        <w:t>prior to</w:t>
      </w:r>
      <w:r>
        <w:rPr>
          <w:rFonts w:eastAsia="Cambria" w:cs="Times New Roman"/>
        </w:rPr>
        <w:t xml:space="preserve"> </w:t>
      </w:r>
      <w:r>
        <w:rPr>
          <w:rFonts w:eastAsia="Cambria" w:cs="Times New Roman"/>
        </w:rPr>
        <w:t>an Outline/Full</w:t>
      </w:r>
      <w:r>
        <w:rPr>
          <w:rFonts w:eastAsia="Cambria" w:cs="Times New Roman"/>
        </w:rPr>
        <w:t xml:space="preserve"> application being considered for approval, at the request of the local planning authority</w:t>
      </w:r>
      <w:r>
        <w:rPr>
          <w:rFonts w:eastAsia="Cambria" w:cs="Times New Roman"/>
        </w:rPr>
        <w:t>.</w:t>
      </w:r>
      <w:r>
        <w:rPr>
          <w:rFonts w:eastAsia="Cambria" w:cs="Times New Roman"/>
        </w:rPr>
        <w:t xml:space="preserve"> At this point infrastructure projects will be identified.  </w:t>
      </w:r>
    </w:p>
    <w:p w:rsidR="00440CF2" w:rsidRPr="00FF2111" w:rsidRDefault="002B7113" w:rsidP="00440CF2">
      <w:pPr>
        <w:autoSpaceDE/>
        <w:autoSpaceDN/>
        <w:adjustRightInd/>
        <w:spacing w:after="200"/>
        <w:jc w:val="left"/>
        <w:rPr>
          <w:rFonts w:eastAsia="Cambria" w:cs="Times New Roman"/>
        </w:rPr>
      </w:pPr>
      <w:r>
        <w:rPr>
          <w:rFonts w:eastAsia="Cambria" w:cs="Times New Roman"/>
        </w:rPr>
        <w:t xml:space="preserve">For Outline applications a reassessment is also produced following Reserved Matters approval, once </w:t>
      </w:r>
      <w:r w:rsidRPr="00FF2111">
        <w:rPr>
          <w:rFonts w:eastAsia="Cambria" w:cs="Times New Roman"/>
          <w:szCs w:val="28"/>
        </w:rPr>
        <w:t xml:space="preserve">accurate bedroom information </w:t>
      </w:r>
      <w:r>
        <w:rPr>
          <w:rFonts w:eastAsia="Cambria" w:cs="Times New Roman"/>
          <w:szCs w:val="28"/>
        </w:rPr>
        <w:t>is available.</w:t>
      </w:r>
    </w:p>
    <w:p w:rsidR="00FF2111" w:rsidRPr="00173830" w:rsidRDefault="002B7113" w:rsidP="00173830">
      <w:pPr>
        <w:pStyle w:val="Heading2"/>
        <w:rPr>
          <w:b w:val="0"/>
          <w:bCs w:val="0"/>
          <w:color w:val="C00000"/>
          <w:sz w:val="28"/>
        </w:rPr>
      </w:pPr>
      <w:bookmarkStart w:id="34" w:name="_Toc436658709"/>
      <w:bookmarkStart w:id="35" w:name="_Toc47452772"/>
      <w:r w:rsidRPr="00173830">
        <w:rPr>
          <w:color w:val="C00000"/>
          <w:sz w:val="28"/>
        </w:rPr>
        <w:lastRenderedPageBreak/>
        <w:t>Indexation</w:t>
      </w:r>
      <w:bookmarkEnd w:id="34"/>
      <w:bookmarkEnd w:id="35"/>
    </w:p>
    <w:p w:rsidR="00340A16" w:rsidRPr="008930C0" w:rsidRDefault="002B7113" w:rsidP="00FF2111">
      <w:pPr>
        <w:autoSpaceDE/>
        <w:autoSpaceDN/>
        <w:adjustRightInd/>
        <w:spacing w:after="200"/>
        <w:jc w:val="left"/>
        <w:rPr>
          <w:rFonts w:eastAsia="Cambria" w:cs="Times New Roman"/>
        </w:rPr>
      </w:pPr>
      <w:r w:rsidRPr="008930C0">
        <w:rPr>
          <w:rFonts w:cs="Arial"/>
          <w:color w:val="111111"/>
        </w:rPr>
        <w:t xml:space="preserve">Indexation allows the cost per place to be adjusted to take into account the effects of inflation over </w:t>
      </w:r>
      <w:r w:rsidRPr="008930C0">
        <w:rPr>
          <w:rFonts w:cs="Arial"/>
          <w:color w:val="111111"/>
        </w:rPr>
        <w:t>time, which acknow</w:t>
      </w:r>
      <w:r w:rsidRPr="008930C0">
        <w:rPr>
          <w:rFonts w:cs="Arial"/>
          <w:color w:val="111111"/>
        </w:rPr>
        <w:t>l</w:t>
      </w:r>
      <w:r w:rsidRPr="008930C0">
        <w:rPr>
          <w:rFonts w:cs="Arial"/>
          <w:color w:val="111111"/>
        </w:rPr>
        <w:t xml:space="preserve">edges that </w:t>
      </w:r>
      <w:r w:rsidRPr="008930C0">
        <w:rPr>
          <w:rFonts w:cs="Arial"/>
          <w:color w:val="111111"/>
        </w:rPr>
        <w:t>the contribution will be used to fund school places at a point in the future</w:t>
      </w:r>
      <w:r w:rsidRPr="008930C0">
        <w:rPr>
          <w:rFonts w:cs="Arial"/>
          <w:color w:val="111111"/>
        </w:rPr>
        <w:t xml:space="preserve"> when the places are needed</w:t>
      </w:r>
      <w:r w:rsidRPr="008930C0">
        <w:rPr>
          <w:rFonts w:cs="Arial"/>
          <w:color w:val="111111"/>
        </w:rPr>
        <w:t xml:space="preserve">, where the cost of delivery is likely to have changed.  For the education contribution </w:t>
      </w:r>
      <w:r w:rsidRPr="008930C0">
        <w:rPr>
          <w:rFonts w:cs="Arial"/>
          <w:color w:val="111111"/>
        </w:rPr>
        <w:t>for</w:t>
      </w:r>
      <w:r w:rsidRPr="008930C0">
        <w:rPr>
          <w:rFonts w:cs="Arial"/>
          <w:color w:val="111111"/>
        </w:rPr>
        <w:t xml:space="preserve"> the provision of school places </w:t>
      </w:r>
      <w:r w:rsidRPr="008930C0">
        <w:rPr>
          <w:rFonts w:cs="Arial"/>
          <w:color w:val="111111"/>
        </w:rPr>
        <w:t>the Building Cost Information Service</w:t>
      </w:r>
      <w:r w:rsidRPr="008930C0">
        <w:rPr>
          <w:rFonts w:cs="Arial"/>
          <w:color w:val="111111"/>
        </w:rPr>
        <w:t xml:space="preserve"> </w:t>
      </w:r>
      <w:r w:rsidRPr="008930C0">
        <w:rPr>
          <w:rFonts w:cs="Arial"/>
          <w:color w:val="111111"/>
        </w:rPr>
        <w:t>(</w:t>
      </w:r>
      <w:r w:rsidRPr="008930C0">
        <w:rPr>
          <w:rFonts w:eastAsia="Cambria" w:cs="Times New Roman"/>
        </w:rPr>
        <w:t>BCIS) All in Tender Price Index will be applied.</w:t>
      </w:r>
      <w:r w:rsidRPr="008930C0">
        <w:rPr>
          <w:rFonts w:cs="Arial"/>
          <w:color w:val="111111"/>
        </w:rPr>
        <w:t xml:space="preserve"> </w:t>
      </w:r>
    </w:p>
    <w:p w:rsidR="00FF2111" w:rsidRPr="00B263C1" w:rsidRDefault="002B7113" w:rsidP="00FF2111">
      <w:pPr>
        <w:autoSpaceDE/>
        <w:autoSpaceDN/>
        <w:adjustRightInd/>
        <w:spacing w:after="200"/>
        <w:jc w:val="left"/>
        <w:rPr>
          <w:rFonts w:eastAsia="Cambria" w:cs="Times New Roman"/>
        </w:rPr>
      </w:pPr>
      <w:r w:rsidRPr="00B263C1">
        <w:rPr>
          <w:rFonts w:eastAsia="Cambria" w:cs="Times New Roman"/>
        </w:rPr>
        <w:t>Indexation will be applied to Section 106 agreements using the formula below.</w:t>
      </w:r>
    </w:p>
    <w:tbl>
      <w:tblPr>
        <w:tblStyle w:val="TableGrid1"/>
        <w:tblW w:w="0" w:type="auto"/>
        <w:tblLook w:val="04A0" w:firstRow="1" w:lastRow="0" w:firstColumn="1" w:lastColumn="0" w:noHBand="0" w:noVBand="1"/>
      </w:tblPr>
      <w:tblGrid>
        <w:gridCol w:w="1533"/>
        <w:gridCol w:w="567"/>
        <w:gridCol w:w="3544"/>
        <w:gridCol w:w="567"/>
        <w:gridCol w:w="3076"/>
      </w:tblGrid>
      <w:tr w:rsidR="00A01938" w:rsidTr="00FF2111">
        <w:tc>
          <w:tcPr>
            <w:tcW w:w="1526" w:type="dxa"/>
            <w:vAlign w:val="center"/>
          </w:tcPr>
          <w:p w:rsidR="00FF2111" w:rsidRPr="00FF2111" w:rsidRDefault="002B7113" w:rsidP="00FF2111">
            <w:pPr>
              <w:autoSpaceDE/>
              <w:autoSpaceDN/>
              <w:adjustRightInd/>
              <w:spacing w:after="200"/>
              <w:jc w:val="center"/>
              <w:rPr>
                <w:rFonts w:eastAsia="Cambria" w:cs="Times New Roman"/>
              </w:rPr>
            </w:pPr>
            <w:r w:rsidRPr="00FF2111">
              <w:rPr>
                <w:rFonts w:eastAsia="Cambria" w:cs="Times New Roman"/>
              </w:rPr>
              <w:t>Education Contribution</w:t>
            </w:r>
          </w:p>
        </w:tc>
        <w:tc>
          <w:tcPr>
            <w:tcW w:w="567" w:type="dxa"/>
            <w:vAlign w:val="center"/>
          </w:tcPr>
          <w:p w:rsidR="00FF2111" w:rsidRPr="00FF2111" w:rsidRDefault="002B7113" w:rsidP="00FF2111">
            <w:pPr>
              <w:autoSpaceDE/>
              <w:autoSpaceDN/>
              <w:adjustRightInd/>
              <w:spacing w:after="200"/>
              <w:jc w:val="center"/>
              <w:rPr>
                <w:rFonts w:eastAsia="Cambria" w:cs="Times New Roman"/>
              </w:rPr>
            </w:pPr>
            <w:r w:rsidRPr="00FF2111">
              <w:rPr>
                <w:rFonts w:eastAsia="Cambria" w:cs="Times New Roman"/>
              </w:rPr>
              <w:t>X</w:t>
            </w:r>
          </w:p>
        </w:tc>
        <w:tc>
          <w:tcPr>
            <w:tcW w:w="3544" w:type="dxa"/>
            <w:vAlign w:val="center"/>
          </w:tcPr>
          <w:p w:rsidR="00FF2111" w:rsidRPr="00FF2111" w:rsidRDefault="002B7113" w:rsidP="00FF2111">
            <w:pPr>
              <w:autoSpaceDE/>
              <w:autoSpaceDN/>
              <w:adjustRightInd/>
              <w:spacing w:after="200"/>
              <w:jc w:val="center"/>
              <w:rPr>
                <w:rFonts w:eastAsia="Cambria" w:cs="Times New Roman"/>
              </w:rPr>
            </w:pPr>
            <w:r w:rsidRPr="00FF2111">
              <w:rPr>
                <w:rFonts w:eastAsia="Cambria" w:cs="Times New Roman"/>
              </w:rPr>
              <w:t xml:space="preserve">BCIS All in Tender Price Index for the period immediately prior </w:t>
            </w:r>
            <w:r w:rsidRPr="00FF2111">
              <w:rPr>
                <w:rFonts w:eastAsia="Cambria" w:cs="Times New Roman"/>
              </w:rPr>
              <w:t>to the date of payment under the S106 agreement</w:t>
            </w:r>
          </w:p>
        </w:tc>
        <w:tc>
          <w:tcPr>
            <w:tcW w:w="567" w:type="dxa"/>
            <w:vAlign w:val="center"/>
          </w:tcPr>
          <w:p w:rsidR="00FF2111" w:rsidRPr="00FF2111" w:rsidRDefault="002B7113" w:rsidP="00FF2111">
            <w:pPr>
              <w:autoSpaceDE/>
              <w:autoSpaceDN/>
              <w:adjustRightInd/>
              <w:spacing w:after="200"/>
              <w:jc w:val="center"/>
              <w:rPr>
                <w:rFonts w:eastAsia="Cambria" w:cs="Times New Roman"/>
              </w:rPr>
            </w:pPr>
            <w:r w:rsidRPr="00FF2111">
              <w:rPr>
                <w:rFonts w:eastAsia="Cambria" w:cs="Arial"/>
              </w:rPr>
              <w:t>÷</w:t>
            </w:r>
          </w:p>
        </w:tc>
        <w:tc>
          <w:tcPr>
            <w:tcW w:w="3076" w:type="dxa"/>
            <w:vAlign w:val="center"/>
          </w:tcPr>
          <w:p w:rsidR="00FF2111" w:rsidRPr="00FF2111" w:rsidRDefault="002B7113" w:rsidP="00913A92">
            <w:pPr>
              <w:autoSpaceDE/>
              <w:autoSpaceDN/>
              <w:adjustRightInd/>
              <w:spacing w:after="200"/>
              <w:jc w:val="center"/>
              <w:rPr>
                <w:rFonts w:eastAsia="Cambria" w:cs="Times New Roman"/>
              </w:rPr>
            </w:pPr>
            <w:r w:rsidRPr="00FF2111">
              <w:rPr>
                <w:rFonts w:eastAsia="Cambria" w:cs="Times New Roman"/>
              </w:rPr>
              <w:t xml:space="preserve">BCIS All in Tender Price Index for the period last published before the date of </w:t>
            </w:r>
            <w:r>
              <w:rPr>
                <w:rFonts w:eastAsia="Cambria" w:cs="Times New Roman"/>
              </w:rPr>
              <w:t>agreement</w:t>
            </w:r>
          </w:p>
        </w:tc>
      </w:tr>
    </w:tbl>
    <w:p w:rsidR="00FF2111" w:rsidRPr="00FF2111" w:rsidRDefault="002B7113" w:rsidP="00FF2111">
      <w:pPr>
        <w:autoSpaceDE/>
        <w:autoSpaceDN/>
        <w:adjustRightInd/>
        <w:spacing w:after="200"/>
        <w:jc w:val="left"/>
        <w:rPr>
          <w:rFonts w:eastAsia="Cambria" w:cs="Times New Roman"/>
        </w:rPr>
      </w:pPr>
    </w:p>
    <w:p w:rsidR="00FF2111" w:rsidRPr="00FF2111" w:rsidRDefault="002B7113" w:rsidP="00FF2111">
      <w:pPr>
        <w:autoSpaceDE/>
        <w:autoSpaceDN/>
        <w:adjustRightInd/>
        <w:spacing w:after="200"/>
        <w:jc w:val="left"/>
        <w:rPr>
          <w:rFonts w:eastAsia="Cambria" w:cs="Times New Roman"/>
        </w:rPr>
      </w:pPr>
      <w:r w:rsidRPr="00FF2111">
        <w:rPr>
          <w:rFonts w:eastAsia="Cambria" w:cs="Times New Roman"/>
        </w:rPr>
        <w:t>Where trigger targets are included in the S106, indexation will apply at each trigger point.</w:t>
      </w:r>
    </w:p>
    <w:p w:rsidR="00FF2111" w:rsidRPr="00173830" w:rsidRDefault="002B7113" w:rsidP="00173830">
      <w:pPr>
        <w:pStyle w:val="Heading2"/>
        <w:rPr>
          <w:b w:val="0"/>
          <w:bCs w:val="0"/>
          <w:color w:val="C00000"/>
          <w:sz w:val="28"/>
        </w:rPr>
      </w:pPr>
      <w:bookmarkStart w:id="36" w:name="_Toc436658710"/>
      <w:bookmarkStart w:id="37" w:name="_Toc47452773"/>
      <w:r w:rsidRPr="00173830">
        <w:rPr>
          <w:color w:val="C00000"/>
          <w:sz w:val="28"/>
        </w:rPr>
        <w:t>School Site</w:t>
      </w:r>
      <w:bookmarkEnd w:id="25"/>
      <w:bookmarkEnd w:id="36"/>
      <w:bookmarkEnd w:id="37"/>
    </w:p>
    <w:p w:rsidR="00370AAD" w:rsidRDefault="002B7113" w:rsidP="00FF2111">
      <w:pPr>
        <w:autoSpaceDE/>
        <w:autoSpaceDN/>
        <w:adjustRightInd/>
        <w:spacing w:before="60"/>
        <w:jc w:val="left"/>
        <w:rPr>
          <w:rFonts w:eastAsia="Cambria" w:cs="Times New Roman"/>
          <w:szCs w:val="28"/>
        </w:rPr>
      </w:pPr>
      <w:r w:rsidRPr="00FF2111">
        <w:rPr>
          <w:rFonts w:eastAsia="Cambria" w:cs="Times New Roman"/>
          <w:szCs w:val="28"/>
        </w:rPr>
        <w:t xml:space="preserve">If a large new housing development is proposed, it may not be feasible to expand one or more existing schools.  In such cases, Lancashire County Council will need to investigate whether a </w:t>
      </w:r>
      <w:r>
        <w:rPr>
          <w:rFonts w:eastAsia="Cambria" w:cs="Times New Roman"/>
          <w:szCs w:val="28"/>
        </w:rPr>
        <w:t xml:space="preserve">school </w:t>
      </w:r>
      <w:r w:rsidRPr="00FF2111">
        <w:rPr>
          <w:rFonts w:eastAsia="Cambria" w:cs="Times New Roman"/>
          <w:szCs w:val="28"/>
        </w:rPr>
        <w:t>site may be required, taking into account the existing provis</w:t>
      </w:r>
      <w:r w:rsidRPr="00FF2111">
        <w:rPr>
          <w:rFonts w:eastAsia="Cambria" w:cs="Times New Roman"/>
          <w:szCs w:val="28"/>
        </w:rPr>
        <w:t xml:space="preserve">ion in the area.  The size of this site would be determined in accordance with DfE guidance. </w:t>
      </w:r>
      <w:r>
        <w:rPr>
          <w:rFonts w:eastAsia="Cambria" w:cs="Times New Roman"/>
          <w:szCs w:val="28"/>
        </w:rPr>
        <w:t>This is particularly important as the Basic Need funding allocation does not factor in funding for land acquisition.</w:t>
      </w:r>
    </w:p>
    <w:p w:rsidR="00370AAD" w:rsidRDefault="002B7113" w:rsidP="00FF2111">
      <w:pPr>
        <w:autoSpaceDE/>
        <w:autoSpaceDN/>
        <w:adjustRightInd/>
        <w:spacing w:before="60"/>
        <w:jc w:val="left"/>
        <w:rPr>
          <w:rFonts w:eastAsia="Cambria" w:cs="Times New Roman"/>
          <w:szCs w:val="28"/>
        </w:rPr>
      </w:pPr>
      <w:r>
        <w:rPr>
          <w:rFonts w:eastAsia="Cambria" w:cs="Times New Roman"/>
          <w:szCs w:val="28"/>
        </w:rPr>
        <w:t xml:space="preserve">School site requirements should be identified </w:t>
      </w:r>
      <w:r>
        <w:rPr>
          <w:rFonts w:eastAsia="Cambria" w:cs="Times New Roman"/>
          <w:szCs w:val="28"/>
        </w:rPr>
        <w:t>as part of the development of Local Plans.  A school site requirement may be identified where the local planning authority have identified a number of housing developments which should be treated collectively as a strategic site.</w:t>
      </w:r>
    </w:p>
    <w:p w:rsidR="0056778C" w:rsidRDefault="002B7113" w:rsidP="00FF2111">
      <w:pPr>
        <w:autoSpaceDE/>
        <w:autoSpaceDN/>
        <w:adjustRightInd/>
        <w:spacing w:before="60"/>
        <w:jc w:val="left"/>
        <w:rPr>
          <w:rFonts w:eastAsia="Cambria" w:cs="Times New Roman"/>
          <w:szCs w:val="28"/>
        </w:rPr>
      </w:pPr>
      <w:r>
        <w:rPr>
          <w:rFonts w:eastAsia="Cambria" w:cs="Times New Roman"/>
          <w:szCs w:val="28"/>
        </w:rPr>
        <w:t>Department for Education g</w:t>
      </w:r>
      <w:r>
        <w:rPr>
          <w:rFonts w:eastAsia="Cambria" w:cs="Times New Roman"/>
          <w:szCs w:val="28"/>
        </w:rPr>
        <w:t>uidance suggests that all new primary schools are expected to include a nursery.  This may require a larger site to be sought.</w:t>
      </w:r>
      <w:r>
        <w:rPr>
          <w:rFonts w:eastAsia="Cambria" w:cs="Times New Roman"/>
          <w:szCs w:val="28"/>
        </w:rPr>
        <w:t xml:space="preserve">  Similarly, additional space may be required for post-16 </w:t>
      </w:r>
      <w:r>
        <w:rPr>
          <w:rFonts w:eastAsia="Cambria" w:cs="Times New Roman"/>
          <w:szCs w:val="28"/>
        </w:rPr>
        <w:t xml:space="preserve">provision </w:t>
      </w:r>
      <w:r>
        <w:rPr>
          <w:rFonts w:eastAsia="Cambria" w:cs="Times New Roman"/>
          <w:szCs w:val="28"/>
        </w:rPr>
        <w:t xml:space="preserve">at </w:t>
      </w:r>
      <w:r>
        <w:rPr>
          <w:rFonts w:eastAsia="Cambria" w:cs="Times New Roman"/>
          <w:szCs w:val="28"/>
        </w:rPr>
        <w:t xml:space="preserve">for </w:t>
      </w:r>
      <w:r>
        <w:rPr>
          <w:rFonts w:eastAsia="Cambria" w:cs="Times New Roman"/>
          <w:szCs w:val="28"/>
        </w:rPr>
        <w:t>special educational needs provision.</w:t>
      </w:r>
    </w:p>
    <w:p w:rsidR="0049190E" w:rsidRDefault="002B7113" w:rsidP="0049190E">
      <w:pPr>
        <w:autoSpaceDE/>
        <w:autoSpaceDN/>
        <w:adjustRightInd/>
        <w:spacing w:before="60"/>
        <w:jc w:val="left"/>
        <w:rPr>
          <w:rFonts w:eastAsia="Cambria" w:cs="Times New Roman"/>
          <w:szCs w:val="28"/>
        </w:rPr>
      </w:pPr>
      <w:r w:rsidRPr="0049190E">
        <w:rPr>
          <w:rFonts w:eastAsia="Cambria" w:cs="Times New Roman"/>
          <w:szCs w:val="28"/>
        </w:rPr>
        <w:t xml:space="preserve">National Planning </w:t>
      </w:r>
      <w:r w:rsidRPr="0049190E">
        <w:rPr>
          <w:rFonts w:eastAsia="Cambria" w:cs="Times New Roman"/>
          <w:szCs w:val="28"/>
        </w:rPr>
        <w:t xml:space="preserve">Practice Guidance </w:t>
      </w:r>
      <w:r>
        <w:rPr>
          <w:rFonts w:eastAsia="Cambria" w:cs="Times New Roman"/>
          <w:szCs w:val="28"/>
        </w:rPr>
        <w:t>advises</w:t>
      </w:r>
      <w:r w:rsidRPr="0049190E">
        <w:rPr>
          <w:rFonts w:eastAsia="Cambria" w:cs="Times New Roman"/>
          <w:szCs w:val="28"/>
        </w:rPr>
        <w:t xml:space="preserve"> </w:t>
      </w:r>
      <w:r>
        <w:rPr>
          <w:rFonts w:eastAsia="Cambria" w:cs="Times New Roman"/>
          <w:szCs w:val="28"/>
        </w:rPr>
        <w:t xml:space="preserve">how </w:t>
      </w:r>
      <w:r w:rsidRPr="0049190E">
        <w:rPr>
          <w:rFonts w:eastAsia="Cambria" w:cs="Times New Roman"/>
          <w:szCs w:val="28"/>
        </w:rPr>
        <w:t xml:space="preserve">local planning authorities should account for development viability when planning for schools within housing developments, including an initial assumption that both land and construction costs will </w:t>
      </w:r>
      <w:r>
        <w:rPr>
          <w:rFonts w:eastAsia="Cambria" w:cs="Times New Roman"/>
          <w:szCs w:val="28"/>
        </w:rPr>
        <w:t>b</w:t>
      </w:r>
      <w:r w:rsidRPr="0049190E">
        <w:rPr>
          <w:rFonts w:eastAsia="Cambria" w:cs="Times New Roman"/>
          <w:szCs w:val="28"/>
        </w:rPr>
        <w:t>e provided</w:t>
      </w:r>
      <w:r>
        <w:rPr>
          <w:rFonts w:eastAsia="Cambria" w:cs="Times New Roman"/>
          <w:szCs w:val="28"/>
        </w:rPr>
        <w:t xml:space="preserve"> by the developer</w:t>
      </w:r>
      <w:r>
        <w:rPr>
          <w:rFonts w:eastAsia="Cambria" w:cs="Times New Roman"/>
          <w:szCs w:val="28"/>
        </w:rPr>
        <w:t>.</w:t>
      </w:r>
      <w:r>
        <w:rPr>
          <w:rFonts w:eastAsia="Cambria" w:cs="Times New Roman"/>
          <w:szCs w:val="28"/>
        </w:rPr>
        <w:t xml:space="preserve">  </w:t>
      </w:r>
      <w:r w:rsidRPr="000E0960">
        <w:rPr>
          <w:rFonts w:eastAsia="Cambria" w:cs="Times New Roman"/>
          <w:szCs w:val="28"/>
        </w:rPr>
        <w:t xml:space="preserve">When the DfE free schools programme is delivering a new school for a development, </w:t>
      </w:r>
      <w:r>
        <w:rPr>
          <w:rFonts w:eastAsia="Cambria" w:cs="Times New Roman"/>
          <w:szCs w:val="28"/>
        </w:rPr>
        <w:t>the DfE</w:t>
      </w:r>
      <w:r w:rsidRPr="000E0960">
        <w:rPr>
          <w:rFonts w:eastAsia="Cambria" w:cs="Times New Roman"/>
          <w:szCs w:val="28"/>
        </w:rPr>
        <w:t xml:space="preserve"> expect</w:t>
      </w:r>
      <w:r>
        <w:rPr>
          <w:rFonts w:eastAsia="Cambria" w:cs="Times New Roman"/>
          <w:szCs w:val="28"/>
        </w:rPr>
        <w:t>s</w:t>
      </w:r>
      <w:r w:rsidRPr="000E0960">
        <w:rPr>
          <w:rFonts w:eastAsia="Cambria" w:cs="Times New Roman"/>
          <w:szCs w:val="28"/>
        </w:rPr>
        <w:t xml:space="preserve"> the developer to make an appropriate contribution to the cost of the project, allowing DfE to secure the school site on a peppercorn basis and make use of </w:t>
      </w:r>
      <w:r w:rsidRPr="000E0960">
        <w:rPr>
          <w:rFonts w:eastAsia="Cambria" w:cs="Times New Roman"/>
          <w:szCs w:val="28"/>
        </w:rPr>
        <w:t>developer contributions towards construction</w:t>
      </w:r>
      <w:r>
        <w:rPr>
          <w:rFonts w:eastAsia="Cambria" w:cs="Times New Roman"/>
          <w:szCs w:val="28"/>
        </w:rPr>
        <w:t>.</w:t>
      </w:r>
    </w:p>
    <w:p w:rsidR="00033071" w:rsidRDefault="002B7113" w:rsidP="000E0960">
      <w:pPr>
        <w:autoSpaceDE/>
        <w:autoSpaceDN/>
        <w:adjustRightInd/>
        <w:spacing w:before="60"/>
        <w:jc w:val="left"/>
        <w:rPr>
          <w:rFonts w:eastAsia="Cambria" w:cs="Times New Roman"/>
          <w:szCs w:val="28"/>
        </w:rPr>
      </w:pPr>
      <w:r w:rsidRPr="00FF2111">
        <w:rPr>
          <w:rFonts w:eastAsia="Cambria" w:cs="Times New Roman"/>
          <w:szCs w:val="28"/>
        </w:rPr>
        <w:t>In the case of the provision of a school site Lancashire County Council would expect to be consulted as early as possible on the proposed location of the school site to ensure its suitability</w:t>
      </w:r>
      <w:r>
        <w:rPr>
          <w:rFonts w:eastAsia="Cambria" w:cs="Times New Roman"/>
          <w:szCs w:val="28"/>
        </w:rPr>
        <w:t>, to be coordinated</w:t>
      </w:r>
      <w:r>
        <w:rPr>
          <w:rFonts w:eastAsia="Cambria" w:cs="Times New Roman"/>
          <w:szCs w:val="28"/>
        </w:rPr>
        <w:t xml:space="preserve"> by the local planning authority</w:t>
      </w:r>
      <w:r w:rsidRPr="00FF2111">
        <w:rPr>
          <w:rFonts w:eastAsia="Cambria" w:cs="Times New Roman"/>
          <w:szCs w:val="28"/>
        </w:rPr>
        <w:t>.</w:t>
      </w:r>
      <w:r>
        <w:rPr>
          <w:rFonts w:eastAsia="Cambria" w:cs="Times New Roman"/>
          <w:szCs w:val="28"/>
        </w:rPr>
        <w:t xml:space="preserve"> </w:t>
      </w:r>
      <w:r>
        <w:rPr>
          <w:rFonts w:eastAsia="Cambria" w:cs="Times New Roman"/>
          <w:szCs w:val="28"/>
        </w:rPr>
        <w:t xml:space="preserve"> Any land allocated for a school should be safe and fit for purpose, taking into account ground conditions, topography, contamination, flood risks and proximity of incompatible land used.  </w:t>
      </w:r>
    </w:p>
    <w:p w:rsidR="005D3923" w:rsidRDefault="002B7113" w:rsidP="000E0960">
      <w:pPr>
        <w:autoSpaceDE/>
        <w:autoSpaceDN/>
        <w:adjustRightInd/>
        <w:spacing w:before="60"/>
        <w:jc w:val="left"/>
        <w:rPr>
          <w:rFonts w:eastAsia="Cambria" w:cs="Times New Roman"/>
          <w:szCs w:val="28"/>
        </w:rPr>
      </w:pPr>
      <w:r w:rsidRPr="00FF2111">
        <w:rPr>
          <w:rFonts w:eastAsia="Cambria" w:cs="Times New Roman"/>
          <w:szCs w:val="28"/>
        </w:rPr>
        <w:lastRenderedPageBreak/>
        <w:t>Where a number of small developm</w:t>
      </w:r>
      <w:r w:rsidRPr="00FF2111">
        <w:rPr>
          <w:rFonts w:eastAsia="Cambria" w:cs="Times New Roman"/>
          <w:szCs w:val="28"/>
        </w:rPr>
        <w:t>ents are expected to come forward in an area with an aggregated requirement for a new school, Lancashire County Council would expect the local planning authority to</w:t>
      </w:r>
      <w:r>
        <w:rPr>
          <w:rFonts w:eastAsia="Cambria" w:cs="Times New Roman"/>
          <w:szCs w:val="28"/>
        </w:rPr>
        <w:t xml:space="preserve"> set out their expectations for strategic sites in their Local Plan and</w:t>
      </w:r>
      <w:r w:rsidRPr="00FF2111">
        <w:rPr>
          <w:rFonts w:eastAsia="Cambria" w:cs="Times New Roman"/>
          <w:szCs w:val="28"/>
        </w:rPr>
        <w:t xml:space="preserve"> assist in the negoti</w:t>
      </w:r>
      <w:r w:rsidRPr="00FF2111">
        <w:rPr>
          <w:rFonts w:eastAsia="Cambria" w:cs="Times New Roman"/>
          <w:szCs w:val="28"/>
        </w:rPr>
        <w:t>ations to secure a school site</w:t>
      </w:r>
      <w:r>
        <w:rPr>
          <w:rFonts w:eastAsia="Cambria" w:cs="Times New Roman"/>
          <w:szCs w:val="28"/>
        </w:rPr>
        <w:t xml:space="preserve"> to accommodate the collective impact of the applications</w:t>
      </w:r>
      <w:r w:rsidRPr="00FF2111">
        <w:rPr>
          <w:rFonts w:eastAsia="Cambria" w:cs="Times New Roman"/>
          <w:szCs w:val="28"/>
        </w:rPr>
        <w:t xml:space="preserve">. </w:t>
      </w:r>
      <w:r>
        <w:rPr>
          <w:rFonts w:eastAsia="Cambria" w:cs="Times New Roman"/>
          <w:szCs w:val="28"/>
        </w:rPr>
        <w:t xml:space="preserve">Where the demand is generated by more than one development or phase, </w:t>
      </w:r>
      <w:r>
        <w:rPr>
          <w:rFonts w:eastAsia="Cambria" w:cs="Times New Roman"/>
          <w:szCs w:val="28"/>
        </w:rPr>
        <w:t xml:space="preserve">it may be that </w:t>
      </w:r>
      <w:r>
        <w:rPr>
          <w:rFonts w:eastAsia="Cambria" w:cs="Times New Roman"/>
          <w:szCs w:val="28"/>
        </w:rPr>
        <w:t>one developer would be required to provide the school</w:t>
      </w:r>
      <w:r>
        <w:rPr>
          <w:rFonts w:eastAsia="Cambria" w:cs="Times New Roman"/>
          <w:szCs w:val="28"/>
        </w:rPr>
        <w:t xml:space="preserve"> land</w:t>
      </w:r>
      <w:r>
        <w:rPr>
          <w:rFonts w:eastAsia="Cambria" w:cs="Times New Roman"/>
          <w:szCs w:val="28"/>
        </w:rPr>
        <w:t xml:space="preserve"> to address the collectiv</w:t>
      </w:r>
      <w:r>
        <w:rPr>
          <w:rFonts w:eastAsia="Cambria" w:cs="Times New Roman"/>
          <w:szCs w:val="28"/>
        </w:rPr>
        <w:t>e demand.</w:t>
      </w:r>
      <w:r>
        <w:rPr>
          <w:rFonts w:eastAsia="Cambria" w:cs="Times New Roman"/>
          <w:szCs w:val="28"/>
        </w:rPr>
        <w:t xml:space="preserve"> This </w:t>
      </w:r>
      <w:r>
        <w:rPr>
          <w:rFonts w:eastAsia="Cambria" w:cs="Times New Roman"/>
          <w:szCs w:val="28"/>
        </w:rPr>
        <w:t>would</w:t>
      </w:r>
      <w:r>
        <w:rPr>
          <w:rFonts w:eastAsia="Cambria" w:cs="Times New Roman"/>
          <w:szCs w:val="28"/>
        </w:rPr>
        <w:t xml:space="preserve"> require applicants to provide a contribution towards the cost of the school site land, proportionate to the size of their development.  Lancashire County Council would seek to work with local planning authorit</w:t>
      </w:r>
      <w:r>
        <w:rPr>
          <w:rFonts w:eastAsia="Cambria" w:cs="Times New Roman"/>
          <w:szCs w:val="28"/>
        </w:rPr>
        <w:t>ies</w:t>
      </w:r>
      <w:r>
        <w:rPr>
          <w:rFonts w:eastAsia="Cambria" w:cs="Times New Roman"/>
          <w:szCs w:val="28"/>
        </w:rPr>
        <w:t xml:space="preserve"> to ensure that such </w:t>
      </w:r>
      <w:r>
        <w:rPr>
          <w:rFonts w:eastAsia="Cambria" w:cs="Times New Roman"/>
          <w:szCs w:val="28"/>
        </w:rPr>
        <w:t>eq</w:t>
      </w:r>
      <w:r>
        <w:rPr>
          <w:rFonts w:eastAsia="Cambria" w:cs="Times New Roman"/>
          <w:szCs w:val="28"/>
        </w:rPr>
        <w:t>ualisation</w:t>
      </w:r>
      <w:r>
        <w:rPr>
          <w:rFonts w:eastAsia="Cambria" w:cs="Times New Roman"/>
          <w:szCs w:val="28"/>
        </w:rPr>
        <w:t xml:space="preserve"> arrangement</w:t>
      </w:r>
      <w:r>
        <w:rPr>
          <w:rFonts w:eastAsia="Cambria" w:cs="Times New Roman"/>
          <w:szCs w:val="28"/>
        </w:rPr>
        <w:t>s</w:t>
      </w:r>
      <w:r>
        <w:rPr>
          <w:rFonts w:eastAsia="Cambria" w:cs="Times New Roman"/>
          <w:szCs w:val="28"/>
        </w:rPr>
        <w:t xml:space="preserve"> </w:t>
      </w:r>
      <w:r>
        <w:rPr>
          <w:rFonts w:eastAsia="Cambria" w:cs="Times New Roman"/>
          <w:szCs w:val="28"/>
        </w:rPr>
        <w:t>are</w:t>
      </w:r>
      <w:r>
        <w:rPr>
          <w:rFonts w:eastAsia="Cambria" w:cs="Times New Roman"/>
          <w:szCs w:val="28"/>
        </w:rPr>
        <w:t xml:space="preserve"> established prior to the approval of any of the developments affected</w:t>
      </w:r>
      <w:r>
        <w:rPr>
          <w:rFonts w:eastAsia="Cambria" w:cs="Times New Roman"/>
          <w:szCs w:val="28"/>
        </w:rPr>
        <w:t xml:space="preserve"> to ensure that </w:t>
      </w:r>
      <w:r>
        <w:rPr>
          <w:rFonts w:eastAsia="Cambria" w:cs="Times New Roman"/>
          <w:szCs w:val="28"/>
        </w:rPr>
        <w:t>the</w:t>
      </w:r>
      <w:r>
        <w:rPr>
          <w:rFonts w:eastAsia="Cambria" w:cs="Times New Roman"/>
          <w:szCs w:val="28"/>
        </w:rPr>
        <w:t xml:space="preserve"> development </w:t>
      </w:r>
      <w:r>
        <w:rPr>
          <w:rFonts w:eastAsia="Cambria" w:cs="Times New Roman"/>
          <w:szCs w:val="28"/>
        </w:rPr>
        <w:t xml:space="preserve">'hosting' a new school </w:t>
      </w:r>
      <w:r>
        <w:rPr>
          <w:rFonts w:eastAsia="Cambria" w:cs="Times New Roman"/>
          <w:szCs w:val="28"/>
        </w:rPr>
        <w:t xml:space="preserve">is </w:t>
      </w:r>
      <w:r>
        <w:rPr>
          <w:rFonts w:eastAsia="Cambria" w:cs="Times New Roman"/>
          <w:szCs w:val="28"/>
        </w:rPr>
        <w:t xml:space="preserve">not </w:t>
      </w:r>
      <w:r>
        <w:rPr>
          <w:rFonts w:eastAsia="Cambria" w:cs="Times New Roman"/>
          <w:szCs w:val="28"/>
        </w:rPr>
        <w:t>disadvantaged.</w:t>
      </w:r>
      <w:r>
        <w:rPr>
          <w:rFonts w:eastAsia="Cambria" w:cs="Times New Roman"/>
          <w:szCs w:val="28"/>
        </w:rPr>
        <w:t xml:space="preserve">  </w:t>
      </w:r>
    </w:p>
    <w:p w:rsidR="000E0960" w:rsidRDefault="002B7113" w:rsidP="000E0960">
      <w:pPr>
        <w:autoSpaceDE/>
        <w:autoSpaceDN/>
        <w:adjustRightInd/>
        <w:spacing w:before="60"/>
        <w:jc w:val="left"/>
        <w:rPr>
          <w:rFonts w:eastAsia="Cambria" w:cs="Times New Roman"/>
          <w:szCs w:val="28"/>
        </w:rPr>
      </w:pPr>
      <w:r w:rsidRPr="00FF2111">
        <w:rPr>
          <w:rFonts w:eastAsia="Cambria" w:cs="Times New Roman"/>
          <w:szCs w:val="28"/>
        </w:rPr>
        <w:t>The strategic planning of each district is the responsibility of the local plann</w:t>
      </w:r>
      <w:r w:rsidRPr="00FF2111">
        <w:rPr>
          <w:rFonts w:eastAsia="Cambria" w:cs="Times New Roman"/>
          <w:szCs w:val="28"/>
        </w:rPr>
        <w:t>ing authority as well as Lancashire County Council. Both parties will need to ensure education solutions are identified.</w:t>
      </w:r>
      <w:r>
        <w:rPr>
          <w:rFonts w:eastAsia="Cambria" w:cs="Times New Roman"/>
          <w:szCs w:val="28"/>
        </w:rPr>
        <w:t xml:space="preserve">  Lancashire County Council will work with local planning authorities</w:t>
      </w:r>
      <w:r>
        <w:rPr>
          <w:rFonts w:eastAsia="Cambria" w:cs="Times New Roman"/>
          <w:szCs w:val="28"/>
        </w:rPr>
        <w:t xml:space="preserve"> to identify school site requirements within local plans and develo</w:t>
      </w:r>
      <w:r>
        <w:rPr>
          <w:rFonts w:eastAsia="Cambria" w:cs="Times New Roman"/>
          <w:szCs w:val="28"/>
        </w:rPr>
        <w:t>pment plans</w:t>
      </w:r>
      <w:r>
        <w:rPr>
          <w:rFonts w:eastAsia="Cambria" w:cs="Times New Roman"/>
          <w:szCs w:val="28"/>
        </w:rPr>
        <w:t xml:space="preserve"> and reserve land for education use.</w:t>
      </w:r>
    </w:p>
    <w:p w:rsidR="000A463E" w:rsidRDefault="002B7113" w:rsidP="00251FC3">
      <w:pPr>
        <w:pStyle w:val="Default"/>
        <w:rPr>
          <w:rFonts w:eastAsia="Cambria"/>
          <w:lang w:eastAsia="en-GB"/>
        </w:rPr>
      </w:pPr>
      <w:r>
        <w:rPr>
          <w:rFonts w:eastAsia="Cambria" w:cs="Times New Roman"/>
          <w:szCs w:val="28"/>
        </w:rPr>
        <w:t>It may be necessary to safeguard additional land when new schools within development sites are being planned, to allow for anticipated future expansion or a reconfiguration of schools to create a single site.  'Future proofing' can sometimes be achieved in</w:t>
      </w:r>
      <w:r>
        <w:rPr>
          <w:rFonts w:eastAsia="Cambria" w:cs="Times New Roman"/>
          <w:szCs w:val="28"/>
        </w:rPr>
        <w:t xml:space="preserve">formally through a site layout that </w:t>
      </w:r>
      <w:r>
        <w:rPr>
          <w:rFonts w:eastAsia="Cambria" w:cs="Times New Roman"/>
          <w:szCs w:val="28"/>
        </w:rPr>
        <w:t>places open space adjacent to a school site.</w:t>
      </w:r>
      <w:r>
        <w:rPr>
          <w:rFonts w:eastAsia="Cambria" w:cs="Times New Roman"/>
          <w:szCs w:val="28"/>
        </w:rPr>
        <w:t xml:space="preserve">  </w:t>
      </w:r>
      <w:r w:rsidRPr="000A463E">
        <w:rPr>
          <w:rFonts w:eastAsia="Cambria" w:cs="Times New Roman"/>
        </w:rPr>
        <w:t xml:space="preserve">Where there is </w:t>
      </w:r>
      <w:r>
        <w:rPr>
          <w:rFonts w:eastAsia="Cambria"/>
          <w:lang w:eastAsia="en-GB"/>
        </w:rPr>
        <w:t>projected</w:t>
      </w:r>
      <w:r w:rsidRPr="000A463E">
        <w:rPr>
          <w:rFonts w:eastAsia="Cambria"/>
          <w:lang w:eastAsia="en-GB"/>
        </w:rPr>
        <w:t xml:space="preserve"> </w:t>
      </w:r>
      <w:r w:rsidRPr="000A463E">
        <w:rPr>
          <w:rFonts w:eastAsia="Cambria"/>
          <w:lang w:eastAsia="en-GB"/>
        </w:rPr>
        <w:t>need for new school places that is not linked exclusively to a particular development, the development plan can allocate specific areas of land for n</w:t>
      </w:r>
      <w:r w:rsidRPr="000A463E">
        <w:rPr>
          <w:rFonts w:eastAsia="Cambria"/>
          <w:lang w:eastAsia="en-GB"/>
        </w:rPr>
        <w:t xml:space="preserve">ew schools or school expansion, and safeguard specific parcels of land within wider development sites for education use. </w:t>
      </w:r>
      <w:r>
        <w:rPr>
          <w:rFonts w:eastAsia="Cambria"/>
          <w:lang w:eastAsia="en-GB"/>
        </w:rPr>
        <w:t xml:space="preserve"> It is expected that the local planning authority would lead on these arrangements.</w:t>
      </w:r>
    </w:p>
    <w:p w:rsidR="00FC78B0" w:rsidRPr="000A463E" w:rsidRDefault="002B7113" w:rsidP="00251FC3">
      <w:pPr>
        <w:pStyle w:val="Default"/>
        <w:rPr>
          <w:rFonts w:eastAsia="Cambria"/>
          <w:lang w:eastAsia="en-GB"/>
        </w:rPr>
      </w:pPr>
    </w:p>
    <w:p w:rsidR="00377465" w:rsidRPr="00173830" w:rsidRDefault="002B7113" w:rsidP="00173830">
      <w:pPr>
        <w:pStyle w:val="Heading2"/>
        <w:rPr>
          <w:b w:val="0"/>
          <w:color w:val="C00000"/>
          <w:sz w:val="28"/>
        </w:rPr>
      </w:pPr>
      <w:bookmarkStart w:id="38" w:name="_Toc47452774"/>
      <w:r w:rsidRPr="00173830">
        <w:rPr>
          <w:color w:val="C00000"/>
          <w:sz w:val="28"/>
        </w:rPr>
        <w:t>Garden Communities</w:t>
      </w:r>
      <w:bookmarkEnd w:id="38"/>
    </w:p>
    <w:p w:rsidR="0036595E" w:rsidRDefault="002B7113" w:rsidP="00377465">
      <w:r>
        <w:t>Lancashire County Council ackno</w:t>
      </w:r>
      <w:r>
        <w:t>wledge</w:t>
      </w:r>
      <w:r>
        <w:t>s</w:t>
      </w:r>
      <w:r>
        <w:t xml:space="preserve"> that the 'Garden Communities' being proposed for Lancashire may be planned as district, self-contained and sustainable settlements where the infrastructure needs of resident</w:t>
      </w:r>
      <w:r>
        <w:t>s</w:t>
      </w:r>
      <w:r>
        <w:t>, including school provision, is provided on site.  The county council als</w:t>
      </w:r>
      <w:r>
        <w:t>o acknowledge</w:t>
      </w:r>
      <w:r>
        <w:t>s</w:t>
      </w:r>
      <w:r>
        <w:t xml:space="preserve"> that new schools can be an important place making component of new communities and can provide core social infrastructure that can help a community to thrive and for this reason developers and </w:t>
      </w:r>
      <w:r>
        <w:t>local planning authorities</w:t>
      </w:r>
      <w:r>
        <w:t xml:space="preserve"> are likely to encoura</w:t>
      </w:r>
      <w:r>
        <w:t>ge early provision.</w:t>
      </w:r>
    </w:p>
    <w:p w:rsidR="00377465" w:rsidRDefault="002B7113" w:rsidP="00377465">
      <w:r>
        <w:t xml:space="preserve">In line with the DfE guidance </w:t>
      </w:r>
      <w:hyperlink r:id="rId23" w:history="1">
        <w:r w:rsidRPr="0036595E">
          <w:rPr>
            <w:rStyle w:val="Hyperlink"/>
            <w:rFonts w:cs="Helvetica-Light"/>
          </w:rPr>
          <w:t>'Education provision in garden communities A</w:t>
        </w:r>
        <w:r w:rsidRPr="0036595E">
          <w:rPr>
            <w:rStyle w:val="Hyperlink"/>
            <w:rFonts w:cs="Helvetica-Light"/>
          </w:rPr>
          <w:t>pril 2019'</w:t>
        </w:r>
      </w:hyperlink>
      <w:r>
        <w:t xml:space="preserve">, Lancashire County Council would welcome early engagement with the developer and local planning authority to identify </w:t>
      </w:r>
      <w:r>
        <w:t>school place requirements</w:t>
      </w:r>
      <w:r>
        <w:t xml:space="preserve"> and the timing of delivery, taking into consideration the viability of the new school and the pote</w:t>
      </w:r>
      <w:r>
        <w:t>ntial impact of early provision on other local schools.</w:t>
      </w:r>
    </w:p>
    <w:p w:rsidR="00B638D8" w:rsidRPr="00173830" w:rsidRDefault="002B7113" w:rsidP="00173830">
      <w:pPr>
        <w:pStyle w:val="Heading2"/>
        <w:rPr>
          <w:b w:val="0"/>
          <w:color w:val="C00000"/>
          <w:sz w:val="28"/>
        </w:rPr>
      </w:pPr>
      <w:bookmarkStart w:id="39" w:name="_Toc47452775"/>
      <w:r w:rsidRPr="00173830">
        <w:rPr>
          <w:color w:val="C00000"/>
          <w:sz w:val="28"/>
        </w:rPr>
        <w:t>Developer delivery of new schools</w:t>
      </w:r>
      <w:bookmarkEnd w:id="39"/>
    </w:p>
    <w:p w:rsidR="00B638D8" w:rsidRDefault="002B7113" w:rsidP="00B638D8">
      <w:r>
        <w:t xml:space="preserve">In line with </w:t>
      </w:r>
      <w:r>
        <w:rPr>
          <w:rFonts w:eastAsia="Cambria" w:cs="Times New Roman"/>
          <w:szCs w:val="28"/>
        </w:rPr>
        <w:t xml:space="preserve">DfE </w:t>
      </w:r>
      <w:hyperlink r:id="rId24" w:history="1">
        <w:r w:rsidRPr="00860D10">
          <w:rPr>
            <w:rStyle w:val="Hyperlink"/>
            <w:rFonts w:eastAsia="Cambria" w:cs="Times New Roman"/>
            <w:szCs w:val="28"/>
          </w:rPr>
          <w:t>'Securing developer contributions for education</w:t>
        </w:r>
        <w:r>
          <w:rPr>
            <w:rStyle w:val="Hyperlink"/>
            <w:rFonts w:eastAsia="Cambria" w:cs="Times New Roman"/>
          </w:rPr>
          <w:t xml:space="preserve"> guidance</w:t>
        </w:r>
        <w:r w:rsidRPr="00860D10">
          <w:rPr>
            <w:rStyle w:val="Hyperlink"/>
            <w:rFonts w:eastAsia="Cambria" w:cs="Times New Roman"/>
            <w:szCs w:val="28"/>
          </w:rPr>
          <w:t>'</w:t>
        </w:r>
      </w:hyperlink>
      <w:r>
        <w:rPr>
          <w:rFonts w:eastAsia="Cambria" w:cs="Times New Roman"/>
          <w:szCs w:val="28"/>
        </w:rPr>
        <w:t xml:space="preserve">, </w:t>
      </w:r>
      <w:r>
        <w:t>in principle, Lancashire C</w:t>
      </w:r>
      <w:r>
        <w:t>ounty Council supports developer delivery of schools and could represent good value for money, however, we recognise that local circumstances vary and it will not always be the preferred option.</w:t>
      </w:r>
    </w:p>
    <w:p w:rsidR="00B638D8" w:rsidRPr="009C49E9" w:rsidRDefault="002B7113" w:rsidP="00B638D8">
      <w:r>
        <w:lastRenderedPageBreak/>
        <w:t>Where developer delivery is considered a suitable local appro</w:t>
      </w:r>
      <w:r>
        <w:t xml:space="preserve">ach, Lancashire County Council would </w:t>
      </w:r>
      <w:r>
        <w:t>support</w:t>
      </w:r>
      <w:r>
        <w:t xml:space="preserve"> a partnership approach between the local authority, academy trust (where relevant) and developer to negotiate a brief and design specification, acknowledging that such collaboration is good practice and helps to</w:t>
      </w:r>
      <w:r>
        <w:t xml:space="preserve"> avoid disputes.</w:t>
      </w:r>
    </w:p>
    <w:p w:rsidR="00F2286E" w:rsidRPr="00173830" w:rsidRDefault="002B7113" w:rsidP="00173830">
      <w:pPr>
        <w:pStyle w:val="Heading2"/>
        <w:rPr>
          <w:b w:val="0"/>
          <w:bCs w:val="0"/>
          <w:color w:val="C00000"/>
          <w:sz w:val="28"/>
        </w:rPr>
      </w:pPr>
      <w:bookmarkStart w:id="40" w:name="_Toc47452776"/>
      <w:r w:rsidRPr="00173830">
        <w:rPr>
          <w:color w:val="C00000"/>
          <w:sz w:val="28"/>
        </w:rPr>
        <w:t>Forward Funding of Projects</w:t>
      </w:r>
      <w:bookmarkEnd w:id="40"/>
    </w:p>
    <w:p w:rsidR="00803262" w:rsidRDefault="002B7113" w:rsidP="00173830">
      <w:pPr>
        <w:pStyle w:val="BodyText1"/>
      </w:pPr>
      <w:r>
        <w:t>In some cases it may be necessary to forward fund infrastructure projects using Basic Need funding, although this approach would only be considered as a last resort.  I</w:t>
      </w:r>
      <w:r>
        <w:t>n</w:t>
      </w:r>
      <w:r>
        <w:t xml:space="preserve"> s</w:t>
      </w:r>
      <w:r>
        <w:t>uch circumstances contributions would be</w:t>
      </w:r>
      <w:r>
        <w:t xml:space="preserve"> secured retrospectively from either S106 of Community Infrastructure Levy contributions. </w:t>
      </w:r>
      <w:bookmarkStart w:id="41" w:name="_Toc436658711"/>
    </w:p>
    <w:p w:rsidR="00FF2111" w:rsidRPr="00173830" w:rsidRDefault="002B7113" w:rsidP="00173830">
      <w:pPr>
        <w:pStyle w:val="Heading2"/>
        <w:rPr>
          <w:b w:val="0"/>
          <w:bCs w:val="0"/>
          <w:color w:val="C00000"/>
          <w:sz w:val="28"/>
        </w:rPr>
      </w:pPr>
      <w:bookmarkStart w:id="42" w:name="_Toc47452777"/>
      <w:r w:rsidRPr="00173830">
        <w:rPr>
          <w:color w:val="C00000"/>
          <w:sz w:val="28"/>
        </w:rPr>
        <w:t>Declining to Contribute to Education Infrastructure</w:t>
      </w:r>
      <w:bookmarkEnd w:id="41"/>
      <w:r w:rsidRPr="00173830">
        <w:rPr>
          <w:color w:val="C00000"/>
          <w:sz w:val="28"/>
        </w:rPr>
        <w:t xml:space="preserve"> – Objections to Planning Applications</w:t>
      </w:r>
      <w:bookmarkEnd w:id="42"/>
    </w:p>
    <w:p w:rsidR="00FF2111" w:rsidRPr="00FF2111" w:rsidRDefault="002B7113" w:rsidP="00173830">
      <w:pPr>
        <w:pStyle w:val="BodyText1"/>
      </w:pPr>
      <w:r w:rsidRPr="00FF2111">
        <w:t xml:space="preserve">In identifying a shortfall in local provision and asking for a developer contribution, Lancashire County Council is, in effect, </w:t>
      </w:r>
      <w:r w:rsidRPr="000E0116">
        <w:t>objecting to the application</w:t>
      </w:r>
      <w:r>
        <w:t xml:space="preserve"> on sustainability grounds</w:t>
      </w:r>
      <w:r w:rsidRPr="00FF2111">
        <w:t xml:space="preserve">. A developer contribution </w:t>
      </w:r>
      <w:r>
        <w:t xml:space="preserve">that mitigates the impact of the development </w:t>
      </w:r>
      <w:r w:rsidRPr="00FF2111">
        <w:t>wi</w:t>
      </w:r>
      <w:r w:rsidRPr="00FF2111">
        <w:t>ll, in most cases, overcome the objection.</w:t>
      </w:r>
    </w:p>
    <w:p w:rsidR="00FF2111" w:rsidRPr="00FF2111" w:rsidRDefault="002B7113" w:rsidP="00173830">
      <w:pPr>
        <w:pStyle w:val="BodyText1"/>
      </w:pPr>
      <w:r w:rsidRPr="00FF2111">
        <w:t xml:space="preserve">If a developer does not agree to payment of the requested education contribution or the local planning authority does not pursue Lancashire County Council's request on its behalf, Lancashire County Council cannot </w:t>
      </w:r>
      <w:r w:rsidRPr="00FF2111">
        <w:t xml:space="preserve">guarantee that children yielded by the development will be able to access a school place within reasonable distance from their home, so the development could be considered to be unsustainable. </w:t>
      </w:r>
    </w:p>
    <w:p w:rsidR="00FF2111" w:rsidRDefault="002B7113" w:rsidP="00173830">
      <w:pPr>
        <w:pStyle w:val="BodyText1"/>
      </w:pPr>
      <w:r w:rsidRPr="00FF2111">
        <w:t>If the development is still approved without an</w:t>
      </w:r>
      <w:r>
        <w:t>y</w:t>
      </w:r>
      <w:r w:rsidRPr="00FF2111">
        <w:t xml:space="preserve"> education con</w:t>
      </w:r>
      <w:r w:rsidRPr="00FF2111">
        <w:t>tribution or a reduced contribution, Lancashire County Council would be seeking clarification from the local planning authority on how the shortfall of education places will be addressed.</w:t>
      </w:r>
    </w:p>
    <w:p w:rsidR="00DB6E83" w:rsidRPr="00FF2111" w:rsidRDefault="002B7113" w:rsidP="00173830">
      <w:pPr>
        <w:pStyle w:val="BodyText1"/>
      </w:pPr>
      <w:r>
        <w:t xml:space="preserve">For </w:t>
      </w:r>
      <w:r>
        <w:t>infrastructure requirements that are to be funded</w:t>
      </w:r>
      <w:r>
        <w:t xml:space="preserve"> </w:t>
      </w:r>
      <w:r>
        <w:t xml:space="preserve">by </w:t>
      </w:r>
      <w:r>
        <w:t>community i</w:t>
      </w:r>
      <w:r>
        <w:t>nfrastructure lev</w:t>
      </w:r>
      <w:r>
        <w:t>y</w:t>
      </w:r>
      <w:r>
        <w:t xml:space="preserve"> the School Planning Team will contact the CIL decision making authority to seek confirmation that the full education contribution requirements can be secured through housing developer contributions prior to the planning application being considered for ap</w:t>
      </w:r>
      <w:r>
        <w:t xml:space="preserve">proval.  Should the confirmation of </w:t>
      </w:r>
      <w:r>
        <w:t xml:space="preserve">the full </w:t>
      </w:r>
      <w:r>
        <w:t xml:space="preserve">education contributions not be provided the School Planning Team would object to the </w:t>
      </w:r>
      <w:r w:rsidRPr="00173830">
        <w:rPr>
          <w:rStyle w:val="BodyText1Char"/>
        </w:rPr>
        <w:t>planning application.</w:t>
      </w:r>
    </w:p>
    <w:p w:rsidR="00FF2111" w:rsidRPr="00173830" w:rsidRDefault="002B7113" w:rsidP="00173830">
      <w:pPr>
        <w:pStyle w:val="Heading2"/>
        <w:rPr>
          <w:b w:val="0"/>
          <w:bCs w:val="0"/>
          <w:color w:val="C00000"/>
          <w:sz w:val="28"/>
        </w:rPr>
      </w:pPr>
      <w:bookmarkStart w:id="43" w:name="_Toc436658712"/>
      <w:bookmarkStart w:id="44" w:name="_Toc47452778"/>
      <w:r w:rsidRPr="00173830">
        <w:rPr>
          <w:color w:val="C00000"/>
          <w:sz w:val="28"/>
        </w:rPr>
        <w:t>Approved Subject to Section 106</w:t>
      </w:r>
      <w:bookmarkEnd w:id="43"/>
      <w:bookmarkEnd w:id="44"/>
    </w:p>
    <w:p w:rsidR="00FF2111" w:rsidRDefault="002B7113" w:rsidP="00FF2111">
      <w:pPr>
        <w:autoSpaceDE/>
        <w:autoSpaceDN/>
        <w:adjustRightInd/>
        <w:spacing w:after="200"/>
        <w:jc w:val="left"/>
        <w:rPr>
          <w:rFonts w:eastAsia="Cambria" w:cs="Times New Roman"/>
        </w:rPr>
      </w:pPr>
      <w:r w:rsidRPr="00FF2111">
        <w:rPr>
          <w:rFonts w:eastAsia="Cambria" w:cs="Times New Roman"/>
        </w:rPr>
        <w:t xml:space="preserve">Where a development </w:t>
      </w:r>
      <w:r>
        <w:rPr>
          <w:rFonts w:eastAsia="Cambria" w:cs="Times New Roman"/>
        </w:rPr>
        <w:t>is minded to be</w:t>
      </w:r>
      <w:r w:rsidRPr="00FF2111">
        <w:rPr>
          <w:rFonts w:eastAsia="Cambria" w:cs="Times New Roman"/>
        </w:rPr>
        <w:t xml:space="preserve"> </w:t>
      </w:r>
      <w:r w:rsidRPr="00FF2111">
        <w:rPr>
          <w:rFonts w:eastAsia="Cambria" w:cs="Times New Roman"/>
        </w:rPr>
        <w:t>approv</w:t>
      </w:r>
      <w:r>
        <w:rPr>
          <w:rFonts w:eastAsia="Cambria" w:cs="Times New Roman"/>
        </w:rPr>
        <w:t>ed</w:t>
      </w:r>
      <w:r w:rsidRPr="00FF2111">
        <w:rPr>
          <w:rFonts w:eastAsia="Cambria" w:cs="Times New Roman"/>
        </w:rPr>
        <w:t xml:space="preserve"> </w:t>
      </w:r>
      <w:r w:rsidRPr="00FF2111">
        <w:rPr>
          <w:rFonts w:eastAsia="Cambria" w:cs="Times New Roman"/>
        </w:rPr>
        <w:t>subject to the sealing of a</w:t>
      </w:r>
      <w:r w:rsidRPr="00FF2111">
        <w:rPr>
          <w:rFonts w:eastAsia="Cambria" w:cs="Times New Roman"/>
        </w:rPr>
        <w:t xml:space="preserve"> Section 106 agreement, Lancashire County Council will treat the development as approved when assessing future applications</w:t>
      </w:r>
      <w:r>
        <w:rPr>
          <w:rFonts w:eastAsia="Cambria" w:cs="Times New Roman"/>
        </w:rPr>
        <w:t xml:space="preserve">, based on the </w:t>
      </w:r>
      <w:r>
        <w:rPr>
          <w:rFonts w:eastAsia="Cambria" w:cs="Times New Roman"/>
        </w:rPr>
        <w:t>latest information provided by the local planning authority</w:t>
      </w:r>
      <w:r w:rsidRPr="00FF2111">
        <w:rPr>
          <w:rFonts w:eastAsia="Cambria" w:cs="Times New Roman"/>
        </w:rPr>
        <w:t>.</w:t>
      </w:r>
      <w:r>
        <w:rPr>
          <w:rFonts w:eastAsia="Cambria" w:cs="Times New Roman"/>
        </w:rPr>
        <w:t xml:space="preserve"> </w:t>
      </w:r>
    </w:p>
    <w:p w:rsidR="00EC050D" w:rsidRDefault="002B7113" w:rsidP="00FF2111">
      <w:pPr>
        <w:autoSpaceDE/>
        <w:autoSpaceDN/>
        <w:adjustRightInd/>
        <w:spacing w:after="200"/>
        <w:jc w:val="left"/>
        <w:rPr>
          <w:rFonts w:eastAsia="Cambria" w:cs="Times New Roman"/>
        </w:rPr>
      </w:pPr>
    </w:p>
    <w:p w:rsidR="004F364B" w:rsidRPr="00FF2111" w:rsidRDefault="002B7113" w:rsidP="00A7741A">
      <w:pPr>
        <w:pStyle w:val="Heading1"/>
      </w:pPr>
      <w:bookmarkStart w:id="45" w:name="_Toc47452779"/>
      <w:r w:rsidRPr="00DA69F5">
        <w:rPr>
          <w:noProof/>
        </w:rPr>
        <w:t xml:space="preserve">Assessing </w:t>
      </w:r>
      <w:r>
        <w:rPr>
          <w:noProof/>
        </w:rPr>
        <w:t>Special Educat</w:t>
      </w:r>
      <w:r>
        <w:rPr>
          <w:noProof/>
        </w:rPr>
        <w:t>i</w:t>
      </w:r>
      <w:r>
        <w:rPr>
          <w:noProof/>
        </w:rPr>
        <w:t>on</w:t>
      </w:r>
      <w:r>
        <w:rPr>
          <w:noProof/>
        </w:rPr>
        <w:t>al</w:t>
      </w:r>
      <w:r>
        <w:rPr>
          <w:noProof/>
        </w:rPr>
        <w:t xml:space="preserve"> Needs, Early Years and </w:t>
      </w:r>
      <w:r>
        <w:rPr>
          <w:noProof/>
        </w:rPr>
        <w:t>Po</w:t>
      </w:r>
      <w:r>
        <w:rPr>
          <w:noProof/>
        </w:rPr>
        <w:t>st-16</w:t>
      </w:r>
      <w:r>
        <w:rPr>
          <w:noProof/>
        </w:rPr>
        <w:t xml:space="preserve"> provision</w:t>
      </w:r>
      <w:r w:rsidRPr="00DA69F5">
        <w:rPr>
          <w:noProof/>
        </w:rPr>
        <w:t xml:space="preserve"> Contributions</w:t>
      </w:r>
      <w:bookmarkEnd w:id="45"/>
    </w:p>
    <w:p w:rsidR="00A7741A" w:rsidRDefault="002B7113" w:rsidP="00A7741A">
      <w:r>
        <w:t>The</w:t>
      </w:r>
      <w:r>
        <w:t xml:space="preserve"> DfE</w:t>
      </w:r>
      <w:r>
        <w:t xml:space="preserve"> 'Securing developer contributions for education' guidance advises that education contributions can be sought for the following provision:</w:t>
      </w:r>
    </w:p>
    <w:p w:rsidR="00A7741A" w:rsidRDefault="002B7113" w:rsidP="00A7741A">
      <w:pPr>
        <w:pStyle w:val="ListParagraph"/>
        <w:numPr>
          <w:ilvl w:val="0"/>
          <w:numId w:val="33"/>
        </w:numPr>
        <w:ind w:left="1134" w:hanging="774"/>
      </w:pPr>
      <w:r>
        <w:t>Special Education Needs</w:t>
      </w:r>
    </w:p>
    <w:p w:rsidR="00A7741A" w:rsidRDefault="002B7113" w:rsidP="00A7741A">
      <w:pPr>
        <w:pStyle w:val="ListParagraph"/>
        <w:numPr>
          <w:ilvl w:val="0"/>
          <w:numId w:val="33"/>
        </w:numPr>
        <w:ind w:left="1134" w:hanging="774"/>
      </w:pPr>
      <w:r>
        <w:lastRenderedPageBreak/>
        <w:t>Early Years</w:t>
      </w:r>
    </w:p>
    <w:p w:rsidR="00A7741A" w:rsidRDefault="002B7113" w:rsidP="00A7741A">
      <w:pPr>
        <w:pStyle w:val="ListParagraph"/>
        <w:numPr>
          <w:ilvl w:val="0"/>
          <w:numId w:val="33"/>
        </w:numPr>
        <w:ind w:left="1134" w:hanging="774"/>
      </w:pPr>
      <w:r>
        <w:t>Post-16</w:t>
      </w:r>
    </w:p>
    <w:p w:rsidR="00A7741A" w:rsidRDefault="002B7113" w:rsidP="00FF2111">
      <w:pPr>
        <w:autoSpaceDE/>
        <w:autoSpaceDN/>
        <w:adjustRightInd/>
        <w:spacing w:after="200"/>
        <w:jc w:val="left"/>
      </w:pPr>
      <w:r>
        <w:t xml:space="preserve">The assessment approach for each of </w:t>
      </w:r>
      <w:r>
        <w:t xml:space="preserve">these is </w:t>
      </w:r>
      <w:r w:rsidRPr="00A7741A">
        <w:t>under development as part of the relevant service strategies.</w:t>
      </w:r>
    </w:p>
    <w:p w:rsidR="00A7741A" w:rsidRDefault="002B7113" w:rsidP="00FF2111">
      <w:pPr>
        <w:autoSpaceDE/>
        <w:autoSpaceDN/>
        <w:adjustRightInd/>
        <w:spacing w:after="200"/>
        <w:jc w:val="left"/>
      </w:pPr>
    </w:p>
    <w:p w:rsidR="00FF2111" w:rsidRPr="00FF2111" w:rsidRDefault="002B7113" w:rsidP="00173830">
      <w:pPr>
        <w:pStyle w:val="Heading1"/>
      </w:pPr>
      <w:bookmarkStart w:id="46" w:name="_Toc436658713"/>
      <w:bookmarkStart w:id="47" w:name="_Toc47452780"/>
      <w:r w:rsidRPr="00FF2111">
        <w:t>Identifying Infrastructure Projects</w:t>
      </w:r>
      <w:bookmarkEnd w:id="46"/>
      <w:bookmarkEnd w:id="47"/>
    </w:p>
    <w:p w:rsidR="00520C55" w:rsidRDefault="002B7113" w:rsidP="00520C55">
      <w:pPr>
        <w:autoSpaceDE/>
        <w:autoSpaceDN/>
        <w:adjustRightInd/>
        <w:spacing w:before="60"/>
        <w:jc w:val="left"/>
        <w:rPr>
          <w:rFonts w:eastAsia="Cambria" w:cs="Times New Roman"/>
          <w:szCs w:val="28"/>
        </w:rPr>
      </w:pPr>
      <w:r w:rsidRPr="00FF2111">
        <w:rPr>
          <w:rFonts w:eastAsia="Cambria" w:cs="Times New Roman"/>
          <w:szCs w:val="28"/>
        </w:rPr>
        <w:t xml:space="preserve">Where a development is expected to result in local schools becoming oversubscribed, Lancashire County Council will seek contributions from the </w:t>
      </w:r>
      <w:r w:rsidRPr="00FF2111">
        <w:rPr>
          <w:rFonts w:eastAsia="Cambria" w:cs="Times New Roman"/>
          <w:szCs w:val="28"/>
        </w:rPr>
        <w:t>developer to pay a contribution towards the associated capital costs of an infrastructure project</w:t>
      </w:r>
      <w:r>
        <w:rPr>
          <w:rFonts w:eastAsia="Cambria" w:cs="Times New Roman"/>
          <w:szCs w:val="28"/>
        </w:rPr>
        <w:t xml:space="preserve"> (school expansion or new school)</w:t>
      </w:r>
      <w:r w:rsidRPr="00FF2111">
        <w:rPr>
          <w:rFonts w:eastAsia="Cambria" w:cs="Times New Roman"/>
          <w:szCs w:val="28"/>
        </w:rPr>
        <w:t xml:space="preserve">. </w:t>
      </w:r>
      <w:r>
        <w:rPr>
          <w:rFonts w:eastAsia="Cambria" w:cs="Times New Roman"/>
          <w:szCs w:val="28"/>
        </w:rPr>
        <w:t>Prior to the planning committee for the Outline application Lancashire County Council will identify potential infrastructure</w:t>
      </w:r>
      <w:r>
        <w:rPr>
          <w:rFonts w:eastAsia="Cambria" w:cs="Times New Roman"/>
          <w:szCs w:val="28"/>
        </w:rPr>
        <w:t xml:space="preserve"> projects </w:t>
      </w:r>
      <w:r>
        <w:rPr>
          <w:rFonts w:eastAsia="Cambria" w:cs="Times New Roman"/>
          <w:szCs w:val="28"/>
        </w:rPr>
        <w:t xml:space="preserve">where </w:t>
      </w:r>
      <w:r>
        <w:rPr>
          <w:rFonts w:eastAsia="Cambria" w:cs="Times New Roman"/>
          <w:szCs w:val="28"/>
        </w:rPr>
        <w:t xml:space="preserve">additional places are intended to be provided.  </w:t>
      </w:r>
      <w:r>
        <w:t>We will name one specific 'Preferred' primary/secondary infrastructure project and then as a 'Contingency' option we will list all primary schools within 2 miles of the development or all seco</w:t>
      </w:r>
      <w:r>
        <w:t>ndary schools within 3 miles of the development.  Where there are no primary schools within 2 miles or secondary schools within 3 miles of the development we will name specific schools for the both the 'Preferred' and 'Contingency' projects.</w:t>
      </w:r>
      <w:r>
        <w:t xml:space="preserve">  Naming more t</w:t>
      </w:r>
      <w:r>
        <w:t xml:space="preserve">han one infrastructure project </w:t>
      </w:r>
      <w:r w:rsidRPr="008E1215">
        <w:rPr>
          <w:rFonts w:eastAsia="Cambria" w:cs="Times New Roman"/>
          <w:szCs w:val="28"/>
        </w:rPr>
        <w:t xml:space="preserve">will help </w:t>
      </w:r>
      <w:r>
        <w:rPr>
          <w:rFonts w:eastAsia="Cambria" w:cs="Times New Roman"/>
          <w:szCs w:val="28"/>
        </w:rPr>
        <w:t xml:space="preserve">us to </w:t>
      </w:r>
      <w:r w:rsidRPr="008E1215">
        <w:rPr>
          <w:rFonts w:eastAsia="Cambria" w:cs="Times New Roman"/>
          <w:szCs w:val="28"/>
        </w:rPr>
        <w:t xml:space="preserve">respond to changing circumstances and new information, such as detailed feasibility work leading </w:t>
      </w:r>
      <w:r>
        <w:rPr>
          <w:rFonts w:eastAsia="Cambria" w:cs="Times New Roman"/>
          <w:szCs w:val="28"/>
        </w:rPr>
        <w:t xml:space="preserve">one project being </w:t>
      </w:r>
      <w:r w:rsidRPr="008E1215">
        <w:rPr>
          <w:rFonts w:eastAsia="Cambria" w:cs="Times New Roman"/>
          <w:szCs w:val="28"/>
        </w:rPr>
        <w:t>abandon</w:t>
      </w:r>
      <w:r>
        <w:rPr>
          <w:rFonts w:eastAsia="Cambria" w:cs="Times New Roman"/>
          <w:szCs w:val="28"/>
        </w:rPr>
        <w:t>ed</w:t>
      </w:r>
      <w:r w:rsidRPr="008E1215">
        <w:rPr>
          <w:rFonts w:eastAsia="Cambria" w:cs="Times New Roman"/>
          <w:szCs w:val="28"/>
        </w:rPr>
        <w:t>.</w:t>
      </w:r>
    </w:p>
    <w:p w:rsidR="0044456D" w:rsidRDefault="002B7113" w:rsidP="00520C55">
      <w:pPr>
        <w:autoSpaceDE/>
        <w:autoSpaceDN/>
        <w:adjustRightInd/>
        <w:spacing w:before="60"/>
        <w:jc w:val="left"/>
        <w:rPr>
          <w:rFonts w:eastAsia="Cambria" w:cs="Times New Roman"/>
          <w:szCs w:val="28"/>
        </w:rPr>
      </w:pPr>
      <w:r>
        <w:rPr>
          <w:rFonts w:eastAsia="Cambria" w:cs="Times New Roman"/>
          <w:szCs w:val="28"/>
        </w:rPr>
        <w:t xml:space="preserve">In circumstances where it is not possible to provide additional places at existing </w:t>
      </w:r>
      <w:r>
        <w:rPr>
          <w:rFonts w:eastAsia="Cambria" w:cs="Times New Roman"/>
          <w:szCs w:val="28"/>
        </w:rPr>
        <w:t xml:space="preserve">schools </w:t>
      </w:r>
      <w:r w:rsidRPr="00FF2111">
        <w:rPr>
          <w:rFonts w:eastAsia="Cambria" w:cs="Times New Roman"/>
          <w:szCs w:val="28"/>
        </w:rPr>
        <w:t xml:space="preserve">a new school may be required to address the shortfall of places.  </w:t>
      </w:r>
      <w:r>
        <w:rPr>
          <w:rFonts w:eastAsia="Cambria" w:cs="Times New Roman"/>
          <w:szCs w:val="28"/>
        </w:rPr>
        <w:t xml:space="preserve">For this reason </w:t>
      </w:r>
      <w:r w:rsidRPr="00FF2111">
        <w:rPr>
          <w:rFonts w:eastAsia="Cambria" w:cs="Times New Roman"/>
          <w:szCs w:val="28"/>
        </w:rPr>
        <w:t>a school site may also be required.</w:t>
      </w:r>
      <w:r>
        <w:rPr>
          <w:rFonts w:eastAsia="Cambria" w:cs="Times New Roman"/>
          <w:szCs w:val="28"/>
        </w:rPr>
        <w:t xml:space="preserve">  </w:t>
      </w:r>
    </w:p>
    <w:p w:rsidR="00E940E1" w:rsidRDefault="002B7113" w:rsidP="0058370C">
      <w:pPr>
        <w:pStyle w:val="Default"/>
        <w:spacing w:before="60" w:after="120"/>
        <w:rPr>
          <w:rFonts w:eastAsia="Cambria"/>
          <w:sz w:val="23"/>
          <w:szCs w:val="23"/>
          <w:lang w:eastAsia="en-GB"/>
        </w:rPr>
      </w:pPr>
      <w:r>
        <w:rPr>
          <w:rFonts w:eastAsia="Cambria" w:cs="Times New Roman"/>
          <w:szCs w:val="28"/>
        </w:rPr>
        <w:t xml:space="preserve">Early engagement in the Local Plan process will </w:t>
      </w:r>
      <w:r>
        <w:rPr>
          <w:rFonts w:eastAsia="Cambria" w:cs="Times New Roman"/>
          <w:szCs w:val="28"/>
        </w:rPr>
        <w:t>help</w:t>
      </w:r>
      <w:r>
        <w:rPr>
          <w:rFonts w:eastAsia="Cambria" w:cs="Times New Roman"/>
          <w:szCs w:val="28"/>
        </w:rPr>
        <w:t xml:space="preserve"> to enable the early identification of a shortfall of places and a potential</w:t>
      </w:r>
      <w:r>
        <w:rPr>
          <w:rFonts w:eastAsia="Cambria" w:cs="Times New Roman"/>
          <w:szCs w:val="28"/>
        </w:rPr>
        <w:t xml:space="preserve"> requirement for a new school.</w:t>
      </w:r>
      <w:r>
        <w:rPr>
          <w:rFonts w:eastAsia="Cambria" w:cs="Times New Roman"/>
          <w:szCs w:val="28"/>
        </w:rPr>
        <w:t xml:space="preserve">  Early engagement in the Local Plan and Masterplan processes may also be able to assist with early identification of viability issues.</w:t>
      </w:r>
      <w:r>
        <w:rPr>
          <w:rFonts w:eastAsia="Cambria" w:cs="Times New Roman"/>
          <w:szCs w:val="28"/>
        </w:rPr>
        <w:t xml:space="preserve">  Also, </w:t>
      </w:r>
      <w:r w:rsidRPr="0058370C">
        <w:rPr>
          <w:rFonts w:eastAsia="Cambria"/>
          <w:lang w:eastAsia="en-GB"/>
        </w:rPr>
        <w:t>when CIL charging schedules are prepared, engagement with local planning authoritie</w:t>
      </w:r>
      <w:r w:rsidRPr="0058370C">
        <w:rPr>
          <w:rFonts w:eastAsia="Cambria"/>
          <w:lang w:eastAsia="en-GB"/>
        </w:rPr>
        <w:t>s should ensure that school developments are among those D1 uses that are viability tested</w:t>
      </w:r>
      <w:r>
        <w:rPr>
          <w:rFonts w:eastAsia="Cambria"/>
          <w:lang w:eastAsia="en-GB"/>
        </w:rPr>
        <w:t>.</w:t>
      </w:r>
    </w:p>
    <w:p w:rsidR="0044456D" w:rsidRPr="00FF2111" w:rsidRDefault="002B7113" w:rsidP="0058370C">
      <w:pPr>
        <w:autoSpaceDE/>
        <w:autoSpaceDN/>
        <w:adjustRightInd/>
        <w:spacing w:before="60" w:after="200"/>
        <w:jc w:val="left"/>
        <w:rPr>
          <w:rFonts w:eastAsia="Cambria" w:cs="Times New Roman"/>
          <w:szCs w:val="28"/>
        </w:rPr>
      </w:pPr>
      <w:r>
        <w:rPr>
          <w:rFonts w:eastAsia="Cambria" w:cs="Times New Roman"/>
          <w:szCs w:val="28"/>
        </w:rPr>
        <w:t>Infrastructure project</w:t>
      </w:r>
      <w:r>
        <w:rPr>
          <w:rFonts w:eastAsia="Cambria" w:cs="Times New Roman"/>
          <w:szCs w:val="28"/>
        </w:rPr>
        <w:t>s and</w:t>
      </w:r>
      <w:r>
        <w:rPr>
          <w:rFonts w:eastAsia="Cambria" w:cs="Times New Roman"/>
          <w:szCs w:val="28"/>
        </w:rPr>
        <w:t xml:space="preserve"> expenditure</w:t>
      </w:r>
      <w:r>
        <w:rPr>
          <w:rFonts w:eastAsia="Cambria" w:cs="Times New Roman"/>
          <w:szCs w:val="28"/>
        </w:rPr>
        <w:t xml:space="preserve"> for the previous financial year</w:t>
      </w:r>
      <w:r>
        <w:rPr>
          <w:rFonts w:eastAsia="Cambria" w:cs="Times New Roman"/>
          <w:szCs w:val="28"/>
        </w:rPr>
        <w:t xml:space="preserve"> will be reported in the </w:t>
      </w:r>
      <w:r>
        <w:rPr>
          <w:rFonts w:eastAsia="Cambria" w:cs="Times New Roman"/>
          <w:szCs w:val="28"/>
        </w:rPr>
        <w:t xml:space="preserve">Lancashire County Council </w:t>
      </w:r>
      <w:r>
        <w:rPr>
          <w:rFonts w:eastAsia="Cambria" w:cs="Times New Roman"/>
          <w:szCs w:val="28"/>
        </w:rPr>
        <w:t>Infrastructure Funding Statement.</w:t>
      </w:r>
    </w:p>
    <w:p w:rsidR="00FF2111" w:rsidRPr="00173830" w:rsidRDefault="002B7113" w:rsidP="00173830">
      <w:pPr>
        <w:pStyle w:val="Heading2"/>
        <w:rPr>
          <w:b w:val="0"/>
          <w:bCs w:val="0"/>
          <w:color w:val="C00000"/>
          <w:sz w:val="28"/>
        </w:rPr>
      </w:pPr>
      <w:bookmarkStart w:id="48" w:name="_Toc436658714"/>
      <w:bookmarkStart w:id="49" w:name="_Toc47452781"/>
      <w:r w:rsidRPr="00173830">
        <w:rPr>
          <w:color w:val="C00000"/>
          <w:sz w:val="28"/>
        </w:rPr>
        <w:t>Examples</w:t>
      </w:r>
      <w:r w:rsidRPr="00173830">
        <w:rPr>
          <w:color w:val="C00000"/>
          <w:sz w:val="28"/>
        </w:rPr>
        <w:t xml:space="preserve"> of Projects</w:t>
      </w:r>
      <w:bookmarkEnd w:id="48"/>
      <w:bookmarkEnd w:id="49"/>
    </w:p>
    <w:p w:rsidR="00FF2111" w:rsidRPr="00FF2111" w:rsidRDefault="002B7113" w:rsidP="003A1AA6">
      <w:pPr>
        <w:numPr>
          <w:ilvl w:val="0"/>
          <w:numId w:val="14"/>
        </w:numPr>
        <w:autoSpaceDE/>
        <w:autoSpaceDN/>
        <w:adjustRightInd/>
        <w:spacing w:after="200"/>
        <w:jc w:val="left"/>
        <w:rPr>
          <w:rFonts w:eastAsia="Cambria" w:cs="Arial"/>
        </w:rPr>
      </w:pPr>
      <w:r w:rsidRPr="00FF2111">
        <w:rPr>
          <w:rFonts w:eastAsia="Cambria" w:cs="Arial"/>
        </w:rPr>
        <w:t>Provision of additional school places to address the impact of the development.</w:t>
      </w:r>
    </w:p>
    <w:p w:rsidR="00FF2111" w:rsidRPr="00FF2111" w:rsidRDefault="002B7113" w:rsidP="003A1AA6">
      <w:pPr>
        <w:numPr>
          <w:ilvl w:val="0"/>
          <w:numId w:val="14"/>
        </w:numPr>
        <w:autoSpaceDE/>
        <w:autoSpaceDN/>
        <w:adjustRightInd/>
        <w:spacing w:after="200"/>
        <w:jc w:val="left"/>
        <w:rPr>
          <w:rFonts w:eastAsia="Cambria" w:cs="Arial"/>
        </w:rPr>
      </w:pPr>
      <w:r w:rsidRPr="00FF2111">
        <w:rPr>
          <w:rFonts w:eastAsia="Cambria" w:cs="Arial"/>
        </w:rPr>
        <w:t>Acquisition of additional land</w:t>
      </w:r>
    </w:p>
    <w:p w:rsidR="00FF2111" w:rsidRPr="00FF2111" w:rsidRDefault="002B7113" w:rsidP="003A1AA6">
      <w:pPr>
        <w:numPr>
          <w:ilvl w:val="0"/>
          <w:numId w:val="14"/>
        </w:numPr>
        <w:autoSpaceDE/>
        <w:autoSpaceDN/>
        <w:adjustRightInd/>
        <w:spacing w:after="200"/>
        <w:jc w:val="left"/>
        <w:rPr>
          <w:rFonts w:eastAsia="Cambria" w:cs="Arial"/>
        </w:rPr>
      </w:pPr>
      <w:r w:rsidRPr="00FF2111">
        <w:rPr>
          <w:rFonts w:eastAsia="Cambria" w:cs="Arial"/>
        </w:rPr>
        <w:t>Project to increase the capacity of a school by a number of places towards providing a half form of entry.</w:t>
      </w:r>
    </w:p>
    <w:p w:rsidR="00FF2111" w:rsidRPr="00FF2111" w:rsidRDefault="002B7113" w:rsidP="003A1AA6">
      <w:pPr>
        <w:numPr>
          <w:ilvl w:val="0"/>
          <w:numId w:val="14"/>
        </w:numPr>
        <w:autoSpaceDE/>
        <w:autoSpaceDN/>
        <w:adjustRightInd/>
        <w:spacing w:after="200"/>
        <w:jc w:val="left"/>
        <w:rPr>
          <w:rFonts w:eastAsia="Cambria" w:cs="Arial"/>
        </w:rPr>
      </w:pPr>
      <w:r w:rsidRPr="00FF2111">
        <w:rPr>
          <w:rFonts w:eastAsia="Cambria" w:cs="Arial"/>
        </w:rPr>
        <w:t>The provision or extensio</w:t>
      </w:r>
      <w:r w:rsidRPr="00FF2111">
        <w:rPr>
          <w:rFonts w:eastAsia="Cambria" w:cs="Arial"/>
        </w:rPr>
        <w:t>n of a classroom</w:t>
      </w:r>
    </w:p>
    <w:p w:rsidR="00FF2111" w:rsidRPr="00FF2111" w:rsidRDefault="002B7113" w:rsidP="003A1AA6">
      <w:pPr>
        <w:numPr>
          <w:ilvl w:val="0"/>
          <w:numId w:val="14"/>
        </w:numPr>
        <w:autoSpaceDE/>
        <w:autoSpaceDN/>
        <w:adjustRightInd/>
        <w:spacing w:after="200"/>
        <w:jc w:val="left"/>
        <w:rPr>
          <w:rFonts w:eastAsia="Cambria" w:cs="Arial"/>
        </w:rPr>
      </w:pPr>
      <w:r w:rsidRPr="00FF2111">
        <w:rPr>
          <w:rFonts w:eastAsia="Cambria" w:cs="Arial"/>
        </w:rPr>
        <w:t xml:space="preserve">The expansion of a hall required to provide more capacity </w:t>
      </w:r>
    </w:p>
    <w:p w:rsidR="00FF2111" w:rsidRPr="00FF2111" w:rsidRDefault="002B7113" w:rsidP="003A1AA6">
      <w:pPr>
        <w:numPr>
          <w:ilvl w:val="0"/>
          <w:numId w:val="14"/>
        </w:numPr>
        <w:autoSpaceDE/>
        <w:autoSpaceDN/>
        <w:adjustRightInd/>
        <w:spacing w:after="200"/>
        <w:jc w:val="left"/>
        <w:rPr>
          <w:rFonts w:eastAsia="Cambria" w:cs="Arial"/>
        </w:rPr>
      </w:pPr>
      <w:r w:rsidRPr="00FF2111">
        <w:rPr>
          <w:rFonts w:eastAsia="Cambria" w:cs="Arial"/>
        </w:rPr>
        <w:t>Internal remodelling to provide additional capacity</w:t>
      </w:r>
    </w:p>
    <w:p w:rsidR="00FF2111" w:rsidRPr="00173830" w:rsidRDefault="002B7113" w:rsidP="00173830">
      <w:pPr>
        <w:pStyle w:val="Heading2"/>
        <w:rPr>
          <w:b w:val="0"/>
          <w:bCs w:val="0"/>
          <w:color w:val="C00000"/>
          <w:sz w:val="28"/>
        </w:rPr>
      </w:pPr>
      <w:bookmarkStart w:id="50" w:name="_Toc436658715"/>
      <w:bookmarkStart w:id="51" w:name="_Toc47452782"/>
      <w:r w:rsidRPr="00173830">
        <w:rPr>
          <w:color w:val="C00000"/>
          <w:sz w:val="28"/>
        </w:rPr>
        <w:lastRenderedPageBreak/>
        <w:t>How Lancashire County Council chooses which school to expand</w:t>
      </w:r>
      <w:bookmarkEnd w:id="50"/>
      <w:bookmarkEnd w:id="51"/>
    </w:p>
    <w:p w:rsidR="00FF2111" w:rsidRPr="00FF2111" w:rsidRDefault="002B7113" w:rsidP="00FF2111">
      <w:pPr>
        <w:autoSpaceDE/>
        <w:autoSpaceDN/>
        <w:adjustRightInd/>
        <w:spacing w:after="200"/>
        <w:jc w:val="left"/>
        <w:rPr>
          <w:rFonts w:eastAsia="Cambria" w:cs="Times New Roman"/>
        </w:rPr>
      </w:pPr>
      <w:r w:rsidRPr="00FF2111">
        <w:rPr>
          <w:rFonts w:eastAsia="Cambria" w:cs="Times New Roman"/>
        </w:rPr>
        <w:t>The process Lancashire County Council uses when choosing which scho</w:t>
      </w:r>
      <w:r w:rsidRPr="00FF2111">
        <w:rPr>
          <w:rFonts w:eastAsia="Cambria" w:cs="Times New Roman"/>
        </w:rPr>
        <w:t xml:space="preserve">ol to expand is outlined in the latest </w:t>
      </w:r>
      <w:hyperlink r:id="rId25" w:history="1">
        <w:r w:rsidRPr="00FF2111">
          <w:rPr>
            <w:rFonts w:eastAsia="Cambria" w:cs="Times New Roman"/>
            <w:color w:val="0000FF"/>
            <w:u w:val="single"/>
          </w:rPr>
          <w:t>Strategy for School Places</w:t>
        </w:r>
      </w:hyperlink>
      <w:r w:rsidRPr="00FF2111">
        <w:rPr>
          <w:rFonts w:eastAsia="Cambria" w:cs="Times New Roman"/>
        </w:rPr>
        <w:t>. When determining which schools are suitable for expansion, Lancashire County C</w:t>
      </w:r>
      <w:r w:rsidRPr="00FF2111">
        <w:rPr>
          <w:rFonts w:eastAsia="Cambria" w:cs="Times New Roman"/>
        </w:rPr>
        <w:t>ouncil will consider the following criteria, in no particular order:</w:t>
      </w:r>
    </w:p>
    <w:p w:rsidR="00FF2111" w:rsidRPr="00FF2111" w:rsidRDefault="002B7113" w:rsidP="003A1AA6">
      <w:pPr>
        <w:numPr>
          <w:ilvl w:val="0"/>
          <w:numId w:val="15"/>
        </w:numPr>
        <w:autoSpaceDE/>
        <w:autoSpaceDN/>
        <w:adjustRightInd/>
        <w:spacing w:after="200"/>
        <w:jc w:val="left"/>
        <w:rPr>
          <w:rFonts w:eastAsia="Cambria" w:cs="Arial"/>
        </w:rPr>
      </w:pPr>
      <w:r w:rsidRPr="00FF2111">
        <w:rPr>
          <w:rFonts w:eastAsia="Cambria" w:cs="Arial"/>
        </w:rPr>
        <w:t>Pupil attainment levels</w:t>
      </w:r>
    </w:p>
    <w:p w:rsidR="00FF2111" w:rsidRPr="00FF2111" w:rsidRDefault="002B7113" w:rsidP="003A1AA6">
      <w:pPr>
        <w:numPr>
          <w:ilvl w:val="0"/>
          <w:numId w:val="15"/>
        </w:numPr>
        <w:autoSpaceDE/>
        <w:autoSpaceDN/>
        <w:adjustRightInd/>
        <w:spacing w:after="200"/>
        <w:jc w:val="left"/>
        <w:rPr>
          <w:rFonts w:eastAsia="Cambria" w:cs="Arial"/>
        </w:rPr>
      </w:pPr>
      <w:r w:rsidRPr="00FF2111">
        <w:rPr>
          <w:rFonts w:eastAsia="Cambria" w:cs="Arial"/>
        </w:rPr>
        <w:t>Levels of parental first preference</w:t>
      </w:r>
    </w:p>
    <w:p w:rsidR="00FF2111" w:rsidRPr="00FF2111" w:rsidRDefault="002B7113" w:rsidP="003A1AA6">
      <w:pPr>
        <w:numPr>
          <w:ilvl w:val="0"/>
          <w:numId w:val="15"/>
        </w:numPr>
        <w:autoSpaceDE/>
        <w:autoSpaceDN/>
        <w:adjustRightInd/>
        <w:spacing w:after="200"/>
        <w:jc w:val="left"/>
        <w:rPr>
          <w:rFonts w:eastAsia="Cambria" w:cs="Arial"/>
        </w:rPr>
      </w:pPr>
      <w:r w:rsidRPr="00FF2111">
        <w:rPr>
          <w:rFonts w:eastAsia="Cambria" w:cs="Arial"/>
        </w:rPr>
        <w:t>Current size of the school</w:t>
      </w:r>
    </w:p>
    <w:p w:rsidR="00FF2111" w:rsidRPr="00FF2111" w:rsidRDefault="002B7113" w:rsidP="003A1AA6">
      <w:pPr>
        <w:numPr>
          <w:ilvl w:val="0"/>
          <w:numId w:val="15"/>
        </w:numPr>
        <w:autoSpaceDE/>
        <w:autoSpaceDN/>
        <w:adjustRightInd/>
        <w:spacing w:after="200"/>
        <w:jc w:val="left"/>
        <w:rPr>
          <w:rFonts w:eastAsia="Cambria" w:cs="Arial"/>
        </w:rPr>
      </w:pPr>
      <w:r w:rsidRPr="00FF2111">
        <w:rPr>
          <w:rFonts w:eastAsia="Cambria" w:cs="Arial"/>
        </w:rPr>
        <w:t>Location of the school relative to population</w:t>
      </w:r>
    </w:p>
    <w:p w:rsidR="00FF2111" w:rsidRPr="00FF2111" w:rsidRDefault="002B7113" w:rsidP="003A1AA6">
      <w:pPr>
        <w:numPr>
          <w:ilvl w:val="0"/>
          <w:numId w:val="15"/>
        </w:numPr>
        <w:autoSpaceDE/>
        <w:autoSpaceDN/>
        <w:adjustRightInd/>
        <w:spacing w:after="200"/>
        <w:jc w:val="left"/>
        <w:rPr>
          <w:rFonts w:eastAsia="Cambria" w:cs="Arial"/>
        </w:rPr>
      </w:pPr>
      <w:r w:rsidRPr="00FF2111">
        <w:rPr>
          <w:rFonts w:eastAsia="Cambria" w:cs="Arial"/>
        </w:rPr>
        <w:t xml:space="preserve">Practicalities of expansion on the existing or nearby </w:t>
      </w:r>
      <w:r w:rsidRPr="00FF2111">
        <w:rPr>
          <w:rFonts w:eastAsia="Cambria" w:cs="Arial"/>
        </w:rPr>
        <w:t>site</w:t>
      </w:r>
    </w:p>
    <w:p w:rsidR="00FF2111" w:rsidRPr="00FF2111" w:rsidRDefault="002B7113" w:rsidP="003A1AA6">
      <w:pPr>
        <w:numPr>
          <w:ilvl w:val="0"/>
          <w:numId w:val="15"/>
        </w:numPr>
        <w:autoSpaceDE/>
        <w:autoSpaceDN/>
        <w:adjustRightInd/>
        <w:spacing w:after="200"/>
        <w:jc w:val="left"/>
        <w:rPr>
          <w:rFonts w:eastAsia="Cambria" w:cs="Arial"/>
        </w:rPr>
      </w:pPr>
      <w:r w:rsidRPr="00FF2111">
        <w:rPr>
          <w:rFonts w:eastAsia="Cambria" w:cs="Arial"/>
        </w:rPr>
        <w:t>Costs of expansion and potential joint investment benefits</w:t>
      </w:r>
    </w:p>
    <w:p w:rsidR="00FF2111" w:rsidRPr="00173830" w:rsidRDefault="002B7113" w:rsidP="00173830">
      <w:pPr>
        <w:pStyle w:val="Heading2"/>
        <w:rPr>
          <w:b w:val="0"/>
          <w:bCs w:val="0"/>
          <w:color w:val="C00000"/>
          <w:sz w:val="28"/>
        </w:rPr>
      </w:pPr>
      <w:bookmarkStart w:id="52" w:name="_Toc436658716"/>
      <w:bookmarkStart w:id="53" w:name="_Toc47452783"/>
      <w:r w:rsidRPr="00173830">
        <w:rPr>
          <w:color w:val="C00000"/>
          <w:sz w:val="28"/>
        </w:rPr>
        <w:t>Limitations of Naming Projects</w:t>
      </w:r>
      <w:bookmarkEnd w:id="52"/>
      <w:bookmarkEnd w:id="53"/>
    </w:p>
    <w:p w:rsidR="00FF2111" w:rsidRPr="00FF2111" w:rsidRDefault="002B7113" w:rsidP="00FF2111">
      <w:pPr>
        <w:autoSpaceDE/>
        <w:autoSpaceDN/>
        <w:adjustRightInd/>
        <w:spacing w:after="200"/>
        <w:rPr>
          <w:rFonts w:eastAsia="Cambria" w:cs="Arial"/>
        </w:rPr>
      </w:pPr>
      <w:r w:rsidRPr="00FF2111">
        <w:rPr>
          <w:rFonts w:eastAsia="Cambria" w:cs="Arial"/>
        </w:rPr>
        <w:t>By naming the projects Lancashire County Council cannot guarantee the named infrastructure project will go ahead</w:t>
      </w:r>
      <w:r>
        <w:rPr>
          <w:rFonts w:eastAsia="Cambria" w:cs="Arial"/>
        </w:rPr>
        <w:t>. There will often be some time between the namin</w:t>
      </w:r>
      <w:r>
        <w:rPr>
          <w:rFonts w:eastAsia="Cambria" w:cs="Arial"/>
        </w:rPr>
        <w:t>g of the project and the need to deliver places, during which factors which have identified the school as a feasible project may change</w:t>
      </w:r>
      <w:r w:rsidRPr="00FF2111">
        <w:rPr>
          <w:rFonts w:eastAsia="Cambria" w:cs="Arial"/>
        </w:rPr>
        <w:t>. The following list are some of the risks we have to a project not proceeding. For example, a project may be subject to:</w:t>
      </w:r>
    </w:p>
    <w:p w:rsidR="00FF2111" w:rsidRPr="00FF2111" w:rsidRDefault="002B7113" w:rsidP="003A1AA6">
      <w:pPr>
        <w:numPr>
          <w:ilvl w:val="0"/>
          <w:numId w:val="12"/>
        </w:numPr>
        <w:autoSpaceDE/>
        <w:autoSpaceDN/>
        <w:adjustRightInd/>
        <w:spacing w:after="200"/>
        <w:jc w:val="left"/>
        <w:rPr>
          <w:rFonts w:eastAsia="Cambria" w:cs="Arial"/>
        </w:rPr>
      </w:pPr>
      <w:r w:rsidRPr="00FF2111">
        <w:rPr>
          <w:rFonts w:eastAsia="Cambria" w:cs="Arial"/>
        </w:rPr>
        <w:t>The willingness of the school governing body to expand</w:t>
      </w:r>
    </w:p>
    <w:p w:rsidR="00FF2111" w:rsidRPr="00FF2111" w:rsidRDefault="002B7113" w:rsidP="003A1AA6">
      <w:pPr>
        <w:numPr>
          <w:ilvl w:val="0"/>
          <w:numId w:val="12"/>
        </w:numPr>
        <w:autoSpaceDE/>
        <w:autoSpaceDN/>
        <w:adjustRightInd/>
        <w:spacing w:after="200"/>
        <w:jc w:val="left"/>
        <w:rPr>
          <w:rFonts w:eastAsia="Cambria" w:cs="Arial"/>
        </w:rPr>
      </w:pPr>
      <w:r w:rsidRPr="00FF2111">
        <w:rPr>
          <w:rFonts w:eastAsia="Cambria" w:cs="Arial"/>
        </w:rPr>
        <w:t>Suitability of the site</w:t>
      </w:r>
    </w:p>
    <w:p w:rsidR="00FF2111" w:rsidRPr="00FF2111" w:rsidRDefault="002B7113" w:rsidP="003A1AA6">
      <w:pPr>
        <w:numPr>
          <w:ilvl w:val="0"/>
          <w:numId w:val="12"/>
        </w:numPr>
        <w:autoSpaceDE/>
        <w:autoSpaceDN/>
        <w:adjustRightInd/>
        <w:spacing w:after="200"/>
        <w:jc w:val="left"/>
        <w:rPr>
          <w:rFonts w:eastAsia="Cambria" w:cs="Arial"/>
        </w:rPr>
      </w:pPr>
      <w:r w:rsidRPr="00FF2111">
        <w:rPr>
          <w:rFonts w:eastAsia="Cambria" w:cs="Arial"/>
        </w:rPr>
        <w:t>Gaining Planning permission &amp; compliance with Section 77 of the Schools Standards and Framework Act 1998 and Schedule 1 of the Academies Act 2010</w:t>
      </w:r>
    </w:p>
    <w:p w:rsidR="00FF2111" w:rsidRPr="00FF2111" w:rsidRDefault="002B7113" w:rsidP="003A1AA6">
      <w:pPr>
        <w:numPr>
          <w:ilvl w:val="0"/>
          <w:numId w:val="12"/>
        </w:numPr>
        <w:autoSpaceDE/>
        <w:autoSpaceDN/>
        <w:adjustRightInd/>
        <w:spacing w:after="200"/>
        <w:jc w:val="left"/>
        <w:rPr>
          <w:rFonts w:eastAsia="Cambria" w:cs="Arial"/>
        </w:rPr>
      </w:pPr>
      <w:r w:rsidRPr="00FF2111">
        <w:rPr>
          <w:rFonts w:eastAsia="Cambria" w:cs="Arial"/>
        </w:rPr>
        <w:t xml:space="preserve">Consultation with local </w:t>
      </w:r>
      <w:r w:rsidRPr="00FF2111">
        <w:rPr>
          <w:rFonts w:eastAsia="Cambria" w:cs="Arial"/>
        </w:rPr>
        <w:t>schools and the community</w:t>
      </w:r>
    </w:p>
    <w:p w:rsidR="00FF2111" w:rsidRPr="00FF2111" w:rsidRDefault="002B7113" w:rsidP="003A1AA6">
      <w:pPr>
        <w:numPr>
          <w:ilvl w:val="0"/>
          <w:numId w:val="12"/>
        </w:numPr>
        <w:autoSpaceDE/>
        <w:autoSpaceDN/>
        <w:adjustRightInd/>
        <w:spacing w:after="200"/>
        <w:jc w:val="left"/>
        <w:rPr>
          <w:rFonts w:eastAsia="Cambria" w:cs="Arial"/>
        </w:rPr>
      </w:pPr>
      <w:r w:rsidRPr="00FF2111">
        <w:rPr>
          <w:rFonts w:eastAsia="Cambria" w:cs="Arial"/>
        </w:rPr>
        <w:t>Parental preference at the time that the places are required</w:t>
      </w:r>
    </w:p>
    <w:p w:rsidR="00FF2111" w:rsidRPr="00FF2111" w:rsidRDefault="002B7113" w:rsidP="003A1AA6">
      <w:pPr>
        <w:numPr>
          <w:ilvl w:val="0"/>
          <w:numId w:val="12"/>
        </w:numPr>
        <w:autoSpaceDE/>
        <w:autoSpaceDN/>
        <w:adjustRightInd/>
        <w:spacing w:after="200"/>
        <w:jc w:val="left"/>
        <w:rPr>
          <w:rFonts w:eastAsia="Cambria" w:cs="Arial"/>
        </w:rPr>
      </w:pPr>
      <w:r w:rsidRPr="00FF2111">
        <w:rPr>
          <w:rFonts w:eastAsia="Cambria" w:cs="Arial"/>
        </w:rPr>
        <w:t>School standards and popularity at the time that the places are required</w:t>
      </w:r>
    </w:p>
    <w:p w:rsidR="00FF2111" w:rsidRPr="00FF2111" w:rsidRDefault="002B7113" w:rsidP="003A1AA6">
      <w:pPr>
        <w:numPr>
          <w:ilvl w:val="0"/>
          <w:numId w:val="12"/>
        </w:numPr>
        <w:autoSpaceDE/>
        <w:autoSpaceDN/>
        <w:adjustRightInd/>
        <w:spacing w:after="200"/>
        <w:jc w:val="left"/>
        <w:rPr>
          <w:rFonts w:eastAsia="Cambria" w:cs="Arial"/>
        </w:rPr>
      </w:pPr>
      <w:r w:rsidRPr="00FF2111">
        <w:rPr>
          <w:rFonts w:eastAsia="Cambria" w:cs="Arial"/>
        </w:rPr>
        <w:t>Availability of other funding streams</w:t>
      </w:r>
    </w:p>
    <w:p w:rsidR="00FF2111" w:rsidRPr="00FF2111" w:rsidRDefault="002B7113" w:rsidP="003A1AA6">
      <w:pPr>
        <w:numPr>
          <w:ilvl w:val="0"/>
          <w:numId w:val="12"/>
        </w:numPr>
        <w:autoSpaceDE/>
        <w:autoSpaceDN/>
        <w:adjustRightInd/>
        <w:spacing w:after="200"/>
        <w:jc w:val="left"/>
        <w:rPr>
          <w:rFonts w:eastAsia="Cambria" w:cs="Arial"/>
        </w:rPr>
      </w:pPr>
      <w:r w:rsidRPr="00FF2111">
        <w:rPr>
          <w:rFonts w:eastAsia="Cambria" w:cs="Arial"/>
        </w:rPr>
        <w:t>Changes in the overall capacity within the local schools</w:t>
      </w:r>
    </w:p>
    <w:p w:rsidR="00FF2111" w:rsidRPr="00FF2111" w:rsidRDefault="002B7113" w:rsidP="003A1AA6">
      <w:pPr>
        <w:numPr>
          <w:ilvl w:val="0"/>
          <w:numId w:val="12"/>
        </w:numPr>
        <w:autoSpaceDE/>
        <w:autoSpaceDN/>
        <w:adjustRightInd/>
        <w:spacing w:after="200"/>
        <w:jc w:val="left"/>
        <w:rPr>
          <w:rFonts w:eastAsia="Cambria" w:cs="Arial"/>
        </w:rPr>
      </w:pPr>
      <w:r w:rsidRPr="00FF2111">
        <w:rPr>
          <w:rFonts w:eastAsia="Cambria" w:cs="Arial"/>
        </w:rPr>
        <w:t>P</w:t>
      </w:r>
      <w:r w:rsidRPr="00FF2111">
        <w:rPr>
          <w:rFonts w:eastAsia="Cambria" w:cs="Arial"/>
        </w:rPr>
        <w:t>roject cost being prohibitive</w:t>
      </w:r>
    </w:p>
    <w:p w:rsidR="00FF2111" w:rsidRPr="00FF2111" w:rsidRDefault="002B7113" w:rsidP="003A1AA6">
      <w:pPr>
        <w:numPr>
          <w:ilvl w:val="0"/>
          <w:numId w:val="12"/>
        </w:numPr>
        <w:autoSpaceDE/>
        <w:autoSpaceDN/>
        <w:adjustRightInd/>
        <w:spacing w:after="200"/>
        <w:jc w:val="left"/>
        <w:rPr>
          <w:rFonts w:eastAsia="Cambria" w:cs="Arial"/>
        </w:rPr>
      </w:pPr>
      <w:r w:rsidRPr="00FF2111">
        <w:rPr>
          <w:rFonts w:eastAsia="Cambria" w:cs="Arial"/>
        </w:rPr>
        <w:t xml:space="preserve">Demand not materialising as projected </w:t>
      </w:r>
    </w:p>
    <w:p w:rsidR="00FF2111" w:rsidRPr="00FF2111" w:rsidRDefault="002B7113" w:rsidP="003A1AA6">
      <w:pPr>
        <w:numPr>
          <w:ilvl w:val="0"/>
          <w:numId w:val="12"/>
        </w:numPr>
        <w:autoSpaceDE/>
        <w:autoSpaceDN/>
        <w:adjustRightInd/>
        <w:spacing w:after="200"/>
        <w:jc w:val="left"/>
        <w:rPr>
          <w:rFonts w:eastAsia="Cambria" w:cs="Arial"/>
        </w:rPr>
      </w:pPr>
      <w:r w:rsidRPr="00FF2111">
        <w:rPr>
          <w:rFonts w:eastAsia="Cambria" w:cs="Arial"/>
        </w:rPr>
        <w:t>Agreement timescale condition expires before demand materialises</w:t>
      </w:r>
    </w:p>
    <w:p w:rsidR="00FF2111" w:rsidRPr="00FF2111" w:rsidRDefault="002B7113" w:rsidP="003A1AA6">
      <w:pPr>
        <w:numPr>
          <w:ilvl w:val="0"/>
          <w:numId w:val="12"/>
        </w:numPr>
        <w:autoSpaceDE/>
        <w:autoSpaceDN/>
        <w:adjustRightInd/>
        <w:spacing w:after="200"/>
        <w:jc w:val="left"/>
        <w:rPr>
          <w:rFonts w:eastAsia="Cambria" w:cs="Arial"/>
        </w:rPr>
      </w:pPr>
      <w:r w:rsidRPr="00FF2111">
        <w:rPr>
          <w:rFonts w:eastAsia="Cambria" w:cs="Arial"/>
        </w:rPr>
        <w:t>Being unable to find an academy sponsor</w:t>
      </w:r>
    </w:p>
    <w:p w:rsidR="00FF2111" w:rsidRPr="00173830" w:rsidRDefault="002B7113" w:rsidP="00173830">
      <w:pPr>
        <w:pStyle w:val="Heading2"/>
        <w:rPr>
          <w:b w:val="0"/>
          <w:bCs w:val="0"/>
          <w:color w:val="C00000"/>
          <w:sz w:val="28"/>
          <w:highlight w:val="yellow"/>
        </w:rPr>
      </w:pPr>
      <w:bookmarkStart w:id="54" w:name="_Toc436658717"/>
      <w:bookmarkStart w:id="55" w:name="_Toc47452784"/>
      <w:r w:rsidRPr="00173830">
        <w:rPr>
          <w:color w:val="C00000"/>
          <w:sz w:val="28"/>
        </w:rPr>
        <w:lastRenderedPageBreak/>
        <w:t>Splitting contributions across projects</w:t>
      </w:r>
      <w:bookmarkEnd w:id="54"/>
      <w:bookmarkEnd w:id="55"/>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 xml:space="preserve">A contribution may be split across two or </w:t>
      </w:r>
      <w:r w:rsidRPr="00FF2111">
        <w:rPr>
          <w:rFonts w:eastAsia="Cambria" w:cs="Times New Roman"/>
          <w:szCs w:val="28"/>
        </w:rPr>
        <w:t>more projects to provide the number of places required</w:t>
      </w:r>
    </w:p>
    <w:p w:rsidR="00FF2111" w:rsidRPr="00FF2111" w:rsidRDefault="002B7113" w:rsidP="0058370C">
      <w:pPr>
        <w:autoSpaceDE/>
        <w:autoSpaceDN/>
        <w:adjustRightInd/>
        <w:spacing w:before="60" w:after="200"/>
        <w:jc w:val="left"/>
        <w:rPr>
          <w:rFonts w:eastAsia="Cambria" w:cs="Times New Roman"/>
          <w:szCs w:val="28"/>
          <w:highlight w:val="yellow"/>
        </w:rPr>
      </w:pPr>
      <w:r w:rsidRPr="00FF2111">
        <w:rPr>
          <w:rFonts w:eastAsia="Cambria" w:cs="Times New Roman"/>
          <w:szCs w:val="28"/>
        </w:rPr>
        <w:t>Should one project fail to progress resulting in the education contribution being returned, only the contribution allocated to the non-progressing project will be returned.</w:t>
      </w:r>
    </w:p>
    <w:p w:rsidR="00FF2111" w:rsidRPr="00173830" w:rsidRDefault="002B7113" w:rsidP="00173830">
      <w:pPr>
        <w:pStyle w:val="Heading2"/>
        <w:rPr>
          <w:b w:val="0"/>
          <w:bCs w:val="0"/>
          <w:color w:val="C00000"/>
          <w:sz w:val="28"/>
        </w:rPr>
      </w:pPr>
      <w:bookmarkStart w:id="56" w:name="_Toc436658718"/>
      <w:bookmarkStart w:id="57" w:name="_Toc47452785"/>
      <w:r w:rsidRPr="00173830">
        <w:rPr>
          <w:color w:val="C00000"/>
          <w:sz w:val="28"/>
        </w:rPr>
        <w:t>Communication with Schools</w:t>
      </w:r>
      <w:bookmarkEnd w:id="56"/>
      <w:bookmarkEnd w:id="57"/>
    </w:p>
    <w:p w:rsidR="009F2CA4" w:rsidRDefault="002B7113" w:rsidP="00FF2111">
      <w:pPr>
        <w:autoSpaceDE/>
        <w:autoSpaceDN/>
        <w:adjustRightInd/>
        <w:spacing w:after="200"/>
        <w:rPr>
          <w:rFonts w:eastAsia="Cambria" w:cs="Arial"/>
        </w:rPr>
      </w:pPr>
      <w:r>
        <w:rPr>
          <w:rFonts w:eastAsia="Cambria" w:cs="Arial"/>
        </w:rPr>
        <w:t>W</w:t>
      </w:r>
      <w:r>
        <w:rPr>
          <w:rFonts w:eastAsia="Cambria" w:cs="Arial"/>
        </w:rPr>
        <w:t>hen a particular school is identified</w:t>
      </w:r>
      <w:r w:rsidRPr="00FF2111">
        <w:rPr>
          <w:rFonts w:eastAsia="Cambria" w:cs="Arial"/>
        </w:rPr>
        <w:t xml:space="preserve"> </w:t>
      </w:r>
      <w:r>
        <w:rPr>
          <w:rFonts w:eastAsia="Cambria" w:cs="Arial"/>
        </w:rPr>
        <w:t>with</w:t>
      </w:r>
      <w:r w:rsidRPr="00FF2111">
        <w:rPr>
          <w:rFonts w:eastAsia="Cambria" w:cs="Arial"/>
        </w:rPr>
        <w:t>in a S</w:t>
      </w:r>
      <w:r>
        <w:rPr>
          <w:rFonts w:eastAsia="Cambria" w:cs="Arial"/>
        </w:rPr>
        <w:t>ection</w:t>
      </w:r>
      <w:r w:rsidRPr="00FF2111">
        <w:rPr>
          <w:rFonts w:eastAsia="Cambria" w:cs="Arial"/>
        </w:rPr>
        <w:t>106</w:t>
      </w:r>
      <w:r>
        <w:rPr>
          <w:rFonts w:eastAsia="Cambria" w:cs="Arial"/>
        </w:rPr>
        <w:t xml:space="preserve"> </w:t>
      </w:r>
      <w:r w:rsidRPr="00FF2111">
        <w:rPr>
          <w:rFonts w:eastAsia="Cambria" w:cs="Arial"/>
        </w:rPr>
        <w:t>the school will be informed by Lancashire County Council, including details of the development that is providing the education contribution. Any communication with schools about potential projects s</w:t>
      </w:r>
      <w:r w:rsidRPr="00FF2111">
        <w:rPr>
          <w:rFonts w:eastAsia="Cambria" w:cs="Arial"/>
        </w:rPr>
        <w:t xml:space="preserve">hould be conducted via the </w:t>
      </w:r>
      <w:r>
        <w:rPr>
          <w:rFonts w:eastAsia="Cambria" w:cs="Arial"/>
        </w:rPr>
        <w:t xml:space="preserve">Asset Management </w:t>
      </w:r>
      <w:r w:rsidRPr="00FF2111">
        <w:rPr>
          <w:rFonts w:eastAsia="Cambria" w:cs="Arial"/>
        </w:rPr>
        <w:t>School Planning Team at Lancashire County Council.</w:t>
      </w:r>
    </w:p>
    <w:p w:rsidR="00FF2111" w:rsidRPr="00173830" w:rsidRDefault="002B7113" w:rsidP="00173830">
      <w:pPr>
        <w:pStyle w:val="Heading2"/>
        <w:rPr>
          <w:color w:val="C00000"/>
          <w:sz w:val="28"/>
        </w:rPr>
      </w:pPr>
      <w:bookmarkStart w:id="58" w:name="_Toc436658719"/>
      <w:bookmarkStart w:id="59" w:name="_Toc47452786"/>
      <w:r w:rsidRPr="00173830">
        <w:rPr>
          <w:color w:val="C00000"/>
          <w:sz w:val="28"/>
        </w:rPr>
        <w:t>Specific Content Required in a S106 Agreement</w:t>
      </w:r>
      <w:bookmarkEnd w:id="58"/>
      <w:bookmarkEnd w:id="59"/>
    </w:p>
    <w:p w:rsidR="00FF2111" w:rsidRPr="00FF2111" w:rsidRDefault="002B7113" w:rsidP="00FF2111">
      <w:pPr>
        <w:autoSpaceDE/>
        <w:autoSpaceDN/>
        <w:adjustRightInd/>
        <w:spacing w:before="60"/>
        <w:jc w:val="left"/>
        <w:rPr>
          <w:rFonts w:eastAsia="Cambria" w:cs="Arial"/>
          <w:lang w:eastAsia="en-GB"/>
        </w:rPr>
      </w:pPr>
      <w:r w:rsidRPr="00FF2111">
        <w:rPr>
          <w:rFonts w:eastAsia="Cambria" w:cs="Arial"/>
          <w:lang w:eastAsia="en-GB"/>
        </w:rPr>
        <w:t>We would request to include the following in any planning obligation agreement (also known as S106 agreement):</w:t>
      </w:r>
    </w:p>
    <w:p w:rsidR="00FF2111" w:rsidRPr="00FF2111" w:rsidRDefault="002B7113" w:rsidP="003A1AA6">
      <w:pPr>
        <w:numPr>
          <w:ilvl w:val="0"/>
          <w:numId w:val="29"/>
        </w:numPr>
        <w:autoSpaceDE/>
        <w:autoSpaceDN/>
        <w:adjustRightInd/>
        <w:spacing w:before="60" w:after="200"/>
        <w:jc w:val="left"/>
        <w:rPr>
          <w:rFonts w:eastAsia="Cambria" w:cs="Arial"/>
          <w:lang w:eastAsia="en-GB"/>
        </w:rPr>
      </w:pPr>
      <w:r w:rsidRPr="00FF2111">
        <w:rPr>
          <w:rFonts w:eastAsia="Cambria" w:cs="Arial"/>
          <w:lang w:eastAsia="en-GB"/>
        </w:rPr>
        <w:t xml:space="preserve">A formula that allows for the calculation of the education contribution at </w:t>
      </w:r>
      <w:r>
        <w:rPr>
          <w:rFonts w:eastAsia="Cambria" w:cs="Arial"/>
          <w:lang w:eastAsia="en-GB"/>
        </w:rPr>
        <w:t>R</w:t>
      </w:r>
      <w:r w:rsidRPr="00FF2111">
        <w:rPr>
          <w:rFonts w:eastAsia="Cambria" w:cs="Arial"/>
          <w:lang w:eastAsia="en-GB"/>
        </w:rPr>
        <w:t xml:space="preserve">eserved </w:t>
      </w:r>
      <w:r>
        <w:rPr>
          <w:rFonts w:eastAsia="Cambria" w:cs="Arial"/>
          <w:lang w:eastAsia="en-GB"/>
        </w:rPr>
        <w:t>M</w:t>
      </w:r>
      <w:r w:rsidRPr="00FF2111">
        <w:rPr>
          <w:rFonts w:eastAsia="Cambria" w:cs="Arial"/>
          <w:lang w:eastAsia="en-GB"/>
        </w:rPr>
        <w:t>atters</w:t>
      </w:r>
      <w:r>
        <w:rPr>
          <w:rFonts w:eastAsia="Cambria" w:cs="Arial"/>
          <w:lang w:eastAsia="en-GB"/>
        </w:rPr>
        <w:t xml:space="preserve"> </w:t>
      </w:r>
      <w:r w:rsidRPr="00FF2111">
        <w:rPr>
          <w:rFonts w:eastAsia="Cambria" w:cs="Arial"/>
          <w:lang w:eastAsia="en-GB"/>
        </w:rPr>
        <w:t>stage of the application process</w:t>
      </w:r>
      <w:r>
        <w:rPr>
          <w:rFonts w:eastAsia="Cambria" w:cs="Arial"/>
          <w:lang w:eastAsia="en-GB"/>
        </w:rPr>
        <w:t xml:space="preserve"> (LCC is able to provide standardised wording)</w:t>
      </w:r>
      <w:r w:rsidRPr="00FF2111">
        <w:rPr>
          <w:rFonts w:eastAsia="Cambria" w:cs="Arial"/>
          <w:lang w:eastAsia="en-GB"/>
        </w:rPr>
        <w:t xml:space="preserve">.  This would be required for any application that is at </w:t>
      </w:r>
      <w:r>
        <w:rPr>
          <w:rFonts w:eastAsia="Cambria" w:cs="Arial"/>
          <w:lang w:eastAsia="en-GB"/>
        </w:rPr>
        <w:t>O</w:t>
      </w:r>
      <w:r w:rsidRPr="00FF2111">
        <w:rPr>
          <w:rFonts w:eastAsia="Cambria" w:cs="Arial"/>
          <w:lang w:eastAsia="en-GB"/>
        </w:rPr>
        <w:t xml:space="preserve">utline </w:t>
      </w:r>
      <w:r w:rsidRPr="00FF2111">
        <w:rPr>
          <w:rFonts w:eastAsia="Cambria" w:cs="Arial"/>
          <w:lang w:eastAsia="en-GB"/>
        </w:rPr>
        <w:t>application stage and</w:t>
      </w:r>
      <w:r w:rsidRPr="00FF2111">
        <w:rPr>
          <w:rFonts w:eastAsia="Cambria" w:cs="Arial"/>
          <w:lang w:eastAsia="en-GB"/>
        </w:rPr>
        <w:t xml:space="preserve"> has not ascertained the bedroom mix of the development.</w:t>
      </w:r>
    </w:p>
    <w:p w:rsidR="00FF2111" w:rsidRDefault="002B7113" w:rsidP="003A1AA6">
      <w:pPr>
        <w:numPr>
          <w:ilvl w:val="0"/>
          <w:numId w:val="29"/>
        </w:numPr>
        <w:autoSpaceDE/>
        <w:autoSpaceDN/>
        <w:adjustRightInd/>
        <w:spacing w:before="60" w:after="200"/>
        <w:jc w:val="left"/>
        <w:rPr>
          <w:rFonts w:eastAsia="Cambria" w:cs="Arial"/>
          <w:lang w:eastAsia="en-GB"/>
        </w:rPr>
      </w:pPr>
      <w:r w:rsidRPr="00FF2111">
        <w:rPr>
          <w:rFonts w:eastAsia="Cambria" w:cs="Arial"/>
          <w:lang w:eastAsia="en-GB"/>
        </w:rPr>
        <w:t xml:space="preserve">The education contribution would be adjusted by BCIS Indexation from the date of the planning obligation agreement to the date of payment of the education contribution. The BCIS Indexation used will </w:t>
      </w:r>
      <w:r w:rsidRPr="00FF2111">
        <w:rPr>
          <w:rFonts w:eastAsia="Cambria" w:cs="Arial"/>
          <w:lang w:eastAsia="en-GB"/>
        </w:rPr>
        <w:t>match the indexation used during the initial assessment.</w:t>
      </w:r>
    </w:p>
    <w:p w:rsidR="005366A9" w:rsidRPr="00FF2111" w:rsidRDefault="002B7113" w:rsidP="003A1AA6">
      <w:pPr>
        <w:numPr>
          <w:ilvl w:val="0"/>
          <w:numId w:val="29"/>
        </w:numPr>
        <w:autoSpaceDE/>
        <w:autoSpaceDN/>
        <w:adjustRightInd/>
        <w:spacing w:before="60" w:after="200"/>
        <w:jc w:val="left"/>
        <w:rPr>
          <w:rFonts w:eastAsia="Cambria" w:cs="Arial"/>
          <w:lang w:eastAsia="en-GB"/>
        </w:rPr>
      </w:pPr>
      <w:r>
        <w:rPr>
          <w:rFonts w:eastAsia="Cambria" w:cs="Arial"/>
          <w:lang w:eastAsia="en-GB"/>
        </w:rPr>
        <w:t>As Education Authority, the county council has a statutory responsibility to ensure that there are sufficient Lancashire school places available to accommodate every Lancashire pupil.  For this reaso</w:t>
      </w:r>
      <w:r>
        <w:rPr>
          <w:rFonts w:eastAsia="Cambria" w:cs="Arial"/>
          <w:lang w:eastAsia="en-GB"/>
        </w:rPr>
        <w:t xml:space="preserve">n education contributions secured within a S106 should be paid directly to the county council.  </w:t>
      </w:r>
    </w:p>
    <w:p w:rsidR="0068003D" w:rsidRDefault="002B7113" w:rsidP="003A1AA6">
      <w:pPr>
        <w:numPr>
          <w:ilvl w:val="0"/>
          <w:numId w:val="29"/>
        </w:numPr>
        <w:autoSpaceDE/>
        <w:autoSpaceDN/>
        <w:adjustRightInd/>
        <w:spacing w:before="60" w:after="200"/>
        <w:jc w:val="left"/>
        <w:rPr>
          <w:rFonts w:eastAsia="Cambria" w:cs="Arial"/>
          <w:lang w:eastAsia="en-GB"/>
        </w:rPr>
      </w:pPr>
      <w:r>
        <w:rPr>
          <w:rFonts w:eastAsia="Cambria" w:cs="Arial"/>
          <w:lang w:eastAsia="en-GB"/>
        </w:rPr>
        <w:t>T</w:t>
      </w:r>
      <w:r w:rsidRPr="00FF2111">
        <w:rPr>
          <w:rFonts w:eastAsia="Cambria" w:cs="Arial"/>
          <w:lang w:eastAsia="en-GB"/>
        </w:rPr>
        <w:t xml:space="preserve">he amount secured to be repaid to the developer if not spent within </w:t>
      </w:r>
      <w:r>
        <w:rPr>
          <w:rFonts w:eastAsia="Cambria" w:cs="Arial"/>
          <w:lang w:eastAsia="en-GB"/>
        </w:rPr>
        <w:t>5 years from final payment (This timescale will be subject to review for larger developmen</w:t>
      </w:r>
      <w:r>
        <w:rPr>
          <w:rFonts w:eastAsia="Cambria" w:cs="Arial"/>
          <w:lang w:eastAsia="en-GB"/>
        </w:rPr>
        <w:t>ts, in line with DfE Guidance</w:t>
      </w:r>
      <w:r>
        <w:rPr>
          <w:rFonts w:eastAsia="Cambria" w:cs="Arial"/>
          <w:lang w:eastAsia="en-GB"/>
        </w:rPr>
        <w:t>)</w:t>
      </w:r>
      <w:r>
        <w:rPr>
          <w:rFonts w:eastAsia="Cambria" w:cs="Arial"/>
          <w:lang w:eastAsia="en-GB"/>
        </w:rPr>
        <w:t xml:space="preserve">. </w:t>
      </w:r>
    </w:p>
    <w:p w:rsidR="00FF2111" w:rsidRPr="0058370C" w:rsidRDefault="002B7113" w:rsidP="0058370C">
      <w:pPr>
        <w:pStyle w:val="ListParagraph"/>
        <w:numPr>
          <w:ilvl w:val="0"/>
          <w:numId w:val="29"/>
        </w:numPr>
        <w:autoSpaceDE/>
        <w:autoSpaceDN/>
        <w:adjustRightInd/>
        <w:spacing w:before="60" w:after="200"/>
        <w:jc w:val="left"/>
        <w:rPr>
          <w:rFonts w:eastAsia="Cambria" w:cs="Arial"/>
          <w:lang w:eastAsia="en-GB"/>
        </w:rPr>
      </w:pPr>
      <w:r w:rsidRPr="0058370C">
        <w:rPr>
          <w:rFonts w:eastAsia="Cambria" w:cs="Arial"/>
          <w:lang w:eastAsia="en-GB"/>
        </w:rPr>
        <w:t>Any land secured to be returned to the developer if not used within an agreed timescale.</w:t>
      </w:r>
    </w:p>
    <w:p w:rsidR="00FF2111" w:rsidRPr="00FF2111" w:rsidRDefault="002B7113" w:rsidP="003A1AA6">
      <w:pPr>
        <w:numPr>
          <w:ilvl w:val="0"/>
          <w:numId w:val="30"/>
        </w:numPr>
        <w:autoSpaceDE/>
        <w:autoSpaceDN/>
        <w:adjustRightInd/>
        <w:spacing w:before="60" w:after="200"/>
        <w:jc w:val="left"/>
        <w:rPr>
          <w:rFonts w:eastAsia="Cambria" w:cs="Arial"/>
          <w:lang w:eastAsia="en-GB"/>
        </w:rPr>
      </w:pPr>
      <w:r w:rsidRPr="00FF2111">
        <w:rPr>
          <w:rFonts w:eastAsia="Cambria" w:cs="Arial"/>
          <w:lang w:eastAsia="en-GB"/>
        </w:rPr>
        <w:t xml:space="preserve">A clause that states that Lancashire County Council will endeavour to spend any contributions secured </w:t>
      </w:r>
      <w:r>
        <w:rPr>
          <w:rFonts w:cs="Arial"/>
          <w:lang w:eastAsia="en-GB"/>
        </w:rPr>
        <w:t xml:space="preserve">on an infrastructure project at </w:t>
      </w:r>
      <w:r>
        <w:rPr>
          <w:rFonts w:cs="Arial"/>
          <w:lang w:eastAsia="en-GB"/>
        </w:rPr>
        <w:t>a specific school, detailed within the agreement.  If the contribution is not spent on the identified infrastructure project the contribution will be returned and the County Council will be responsible for delivering school places at no cost to the housing</w:t>
      </w:r>
      <w:r>
        <w:rPr>
          <w:rFonts w:cs="Arial"/>
          <w:lang w:eastAsia="en-GB"/>
        </w:rPr>
        <w:t xml:space="preserve"> developer</w:t>
      </w:r>
      <w:r w:rsidRPr="00FF2111">
        <w:rPr>
          <w:rFonts w:eastAsia="Cambria" w:cs="Arial"/>
          <w:lang w:eastAsia="en-GB"/>
        </w:rPr>
        <w:t>.</w:t>
      </w:r>
    </w:p>
    <w:p w:rsidR="00FF2111" w:rsidRPr="00FF2111" w:rsidRDefault="002B7113" w:rsidP="0058370C">
      <w:pPr>
        <w:autoSpaceDE/>
        <w:autoSpaceDN/>
        <w:adjustRightInd/>
        <w:spacing w:before="60" w:after="200"/>
        <w:jc w:val="left"/>
        <w:rPr>
          <w:rFonts w:eastAsia="Cambria" w:cs="Arial"/>
          <w:lang w:eastAsia="en-GB"/>
        </w:rPr>
      </w:pPr>
      <w:r w:rsidRPr="00FF2111">
        <w:rPr>
          <w:rFonts w:eastAsia="Cambria" w:cs="Arial"/>
          <w:lang w:eastAsia="en-GB"/>
        </w:rPr>
        <w:t xml:space="preserve">Where we are not party to an agreement between a developer and district council, </w:t>
      </w:r>
      <w:r>
        <w:rPr>
          <w:rFonts w:eastAsia="Cambria" w:cs="Arial"/>
          <w:lang w:eastAsia="en-GB"/>
        </w:rPr>
        <w:t xml:space="preserve">Lancashire County Council </w:t>
      </w:r>
      <w:r w:rsidRPr="00FF2111">
        <w:rPr>
          <w:rFonts w:eastAsia="Cambria" w:cs="Arial"/>
          <w:lang w:eastAsia="en-GB"/>
        </w:rPr>
        <w:t xml:space="preserve">would ask </w:t>
      </w:r>
      <w:r>
        <w:rPr>
          <w:rFonts w:eastAsia="Cambria" w:cs="Arial"/>
          <w:lang w:eastAsia="en-GB"/>
        </w:rPr>
        <w:t>the Local Pla</w:t>
      </w:r>
      <w:r>
        <w:rPr>
          <w:rFonts w:eastAsia="Cambria" w:cs="Arial"/>
          <w:lang w:eastAsia="en-GB"/>
        </w:rPr>
        <w:t>n</w:t>
      </w:r>
      <w:r>
        <w:rPr>
          <w:rFonts w:eastAsia="Cambria" w:cs="Arial"/>
          <w:lang w:eastAsia="en-GB"/>
        </w:rPr>
        <w:t xml:space="preserve">ning Authority to ensure </w:t>
      </w:r>
      <w:r w:rsidRPr="00FF2111">
        <w:rPr>
          <w:rFonts w:eastAsia="Cambria" w:cs="Arial"/>
          <w:lang w:eastAsia="en-GB"/>
        </w:rPr>
        <w:t>that the wording of the agreement is discussed with us.</w:t>
      </w:r>
    </w:p>
    <w:p w:rsidR="00FF2111" w:rsidRPr="00173830" w:rsidRDefault="002B7113" w:rsidP="00173830">
      <w:pPr>
        <w:pStyle w:val="Heading2"/>
        <w:rPr>
          <w:b w:val="0"/>
          <w:bCs w:val="0"/>
          <w:color w:val="C00000"/>
          <w:sz w:val="28"/>
        </w:rPr>
      </w:pPr>
      <w:bookmarkStart w:id="60" w:name="_Toc436658720"/>
      <w:bookmarkStart w:id="61" w:name="_Toc47452787"/>
      <w:r w:rsidRPr="00173830">
        <w:rPr>
          <w:color w:val="C00000"/>
          <w:sz w:val="28"/>
        </w:rPr>
        <w:lastRenderedPageBreak/>
        <w:t xml:space="preserve">Reassurance that Contributions </w:t>
      </w:r>
      <w:r w:rsidRPr="00173830">
        <w:rPr>
          <w:color w:val="C00000"/>
          <w:sz w:val="28"/>
        </w:rPr>
        <w:t>will be Spent Locally</w:t>
      </w:r>
      <w:bookmarkEnd w:id="60"/>
      <w:bookmarkEnd w:id="61"/>
    </w:p>
    <w:p w:rsidR="00FF2111" w:rsidRPr="00FF2111" w:rsidRDefault="002B7113" w:rsidP="00FF2111">
      <w:pPr>
        <w:autoSpaceDE/>
        <w:autoSpaceDN/>
        <w:adjustRightInd/>
        <w:spacing w:before="60"/>
        <w:jc w:val="left"/>
        <w:rPr>
          <w:rFonts w:eastAsia="Cambria" w:cs="Arial"/>
          <w:lang w:eastAsia="en-GB"/>
        </w:rPr>
      </w:pPr>
      <w:r w:rsidRPr="00FF2111">
        <w:rPr>
          <w:rFonts w:eastAsia="Cambria" w:cs="Arial"/>
          <w:lang w:eastAsia="en-GB"/>
        </w:rPr>
        <w:t>Where the county council is proposing to significantly enlarge a school or establish a new school, there are strict guidelines and regulations which we must follow.  Whilst the new School Organisation (Prescribed Alterations to Mainta</w:t>
      </w:r>
      <w:r w:rsidRPr="00FF2111">
        <w:rPr>
          <w:rFonts w:eastAsia="Cambria" w:cs="Arial"/>
          <w:lang w:eastAsia="en-GB"/>
        </w:rPr>
        <w:t>ined Schools) (England) Regulations 2013 and (Establishment and Discontinuance of Schools) Regulations 2013 which came into force on 28 January 2014 streamline some of the processes for school expansion, the process still involves consultation with interes</w:t>
      </w:r>
      <w:r w:rsidRPr="00FF2111">
        <w:rPr>
          <w:rFonts w:eastAsia="Cambria" w:cs="Arial"/>
          <w:lang w:eastAsia="en-GB"/>
        </w:rPr>
        <w:t>ted parties before a decision can be taken.</w:t>
      </w:r>
    </w:p>
    <w:p w:rsidR="00FF2111" w:rsidRPr="00FF2111" w:rsidRDefault="002B7113" w:rsidP="00FF2111">
      <w:pPr>
        <w:autoSpaceDE/>
        <w:autoSpaceDN/>
        <w:adjustRightInd/>
        <w:spacing w:before="60"/>
        <w:jc w:val="left"/>
        <w:rPr>
          <w:rFonts w:eastAsia="Cambria" w:cs="Arial"/>
          <w:lang w:eastAsia="en-GB"/>
        </w:rPr>
      </w:pPr>
      <w:r w:rsidRPr="00FF2111">
        <w:rPr>
          <w:rFonts w:eastAsia="Cambria" w:cs="Arial"/>
          <w:lang w:eastAsia="en-GB"/>
        </w:rPr>
        <w:t xml:space="preserve">Therefore, at the stage where we respond to a planning application, we are unable to predetermine where capital funds will be spent or to pre-empt the outcome of any consultation. However, there is an obligation </w:t>
      </w:r>
      <w:r w:rsidRPr="00FF2111">
        <w:rPr>
          <w:rFonts w:eastAsia="Cambria" w:cs="Arial"/>
          <w:lang w:eastAsia="en-GB"/>
        </w:rPr>
        <w:t>to meet the tests of Community Infrastructure Levy (CIL) and to demonstrate expenditure is used to mitigate the impact of the development and this means that we will aim to spend the money on the capital cost of providing the places within a three mile rad</w:t>
      </w:r>
      <w:r w:rsidRPr="00FF2111">
        <w:rPr>
          <w:rFonts w:eastAsia="Cambria" w:cs="Arial"/>
          <w:lang w:eastAsia="en-GB"/>
        </w:rPr>
        <w:t>ius of the development wherever possible.</w:t>
      </w:r>
    </w:p>
    <w:p w:rsidR="008930C0" w:rsidRDefault="002B7113" w:rsidP="00173830">
      <w:pPr>
        <w:pStyle w:val="BodyText1"/>
        <w:rPr>
          <w:lang w:eastAsia="en-GB"/>
        </w:rPr>
      </w:pPr>
      <w:r w:rsidRPr="00FF2111">
        <w:rPr>
          <w:lang w:eastAsia="en-GB"/>
        </w:rPr>
        <w:t xml:space="preserve">The planning obligation agreement established with the developer will provide assurances about this. For more information </w:t>
      </w:r>
      <w:r>
        <w:rPr>
          <w:lang w:eastAsia="en-GB"/>
        </w:rPr>
        <w:t>please refer</w:t>
      </w:r>
      <w:r>
        <w:rPr>
          <w:lang w:eastAsia="en-GB"/>
        </w:rPr>
        <w:t xml:space="preserve"> to 'Specific Content Required in a S106 Agreement' </w:t>
      </w:r>
      <w:r>
        <w:rPr>
          <w:lang w:eastAsia="en-GB"/>
        </w:rPr>
        <w:t>section.</w:t>
      </w:r>
    </w:p>
    <w:p w:rsidR="0058370C" w:rsidRDefault="002B7113" w:rsidP="00173830">
      <w:pPr>
        <w:pStyle w:val="BodyText1"/>
        <w:rPr>
          <w:lang w:eastAsia="en-GB"/>
        </w:rPr>
      </w:pPr>
    </w:p>
    <w:p w:rsidR="00FF2111" w:rsidRPr="00FF2111" w:rsidRDefault="002B7113" w:rsidP="008930C0">
      <w:pPr>
        <w:pStyle w:val="Heading1"/>
        <w:ind w:right="1615"/>
      </w:pPr>
      <w:bookmarkStart w:id="62" w:name="_Toc424216511"/>
      <w:bookmarkStart w:id="63" w:name="_Toc436658721"/>
      <w:bookmarkStart w:id="64" w:name="_Toc47452788"/>
      <w:r w:rsidRPr="00FF2111">
        <w:t>Lancashire Local P</w:t>
      </w:r>
      <w:r w:rsidRPr="00FF2111">
        <w:t>lanning Authorities – CIL</w:t>
      </w:r>
      <w:bookmarkEnd w:id="62"/>
      <w:r w:rsidRPr="00FF2111">
        <w:t xml:space="preserve"> Adoption</w:t>
      </w:r>
      <w:bookmarkEnd w:id="63"/>
      <w:bookmarkEnd w:id="64"/>
    </w:p>
    <w:p w:rsidR="00FF2111" w:rsidRPr="00FF2111" w:rsidRDefault="002B7113" w:rsidP="00FF2111">
      <w:pPr>
        <w:autoSpaceDE/>
        <w:autoSpaceDN/>
        <w:adjustRightInd/>
        <w:spacing w:before="60"/>
        <w:jc w:val="left"/>
        <w:rPr>
          <w:rFonts w:eastAsia="Cambria" w:cs="Times New Roman"/>
          <w:szCs w:val="28"/>
          <w:lang w:eastAsia="en-GB"/>
        </w:rPr>
      </w:pPr>
      <w:r w:rsidRPr="00FF2111">
        <w:rPr>
          <w:rFonts w:eastAsia="Cambria" w:cs="Times New Roman"/>
          <w:szCs w:val="28"/>
          <w:lang w:eastAsia="en-GB"/>
        </w:rPr>
        <w:t xml:space="preserve">All local planning authorities, whether they have adopted the Community Infrastructure Levy (CIL), or not, will still require an education contribution assessment to determine the impact of the development on surrounding </w:t>
      </w:r>
      <w:r w:rsidRPr="00FF2111">
        <w:rPr>
          <w:rFonts w:eastAsia="Cambria" w:cs="Times New Roman"/>
          <w:szCs w:val="28"/>
          <w:lang w:eastAsia="en-GB"/>
        </w:rPr>
        <w:t>schools.</w:t>
      </w:r>
    </w:p>
    <w:p w:rsidR="00FF2111" w:rsidRPr="00FF2111" w:rsidRDefault="002B7113" w:rsidP="0096351D">
      <w:pPr>
        <w:autoSpaceDE/>
        <w:autoSpaceDN/>
        <w:adjustRightInd/>
        <w:spacing w:before="60" w:after="200"/>
        <w:jc w:val="left"/>
        <w:rPr>
          <w:rFonts w:eastAsia="Cambria" w:cs="Times New Roman"/>
          <w:szCs w:val="28"/>
          <w:lang w:eastAsia="en-GB"/>
        </w:rPr>
      </w:pPr>
      <w:r w:rsidRPr="00FF2111">
        <w:rPr>
          <w:rFonts w:eastAsia="Cambria" w:cs="Times New Roman"/>
          <w:szCs w:val="28"/>
          <w:lang w:eastAsia="en-GB"/>
        </w:rPr>
        <w:t>To identify whether your local planning authority has adopted CIL and how they will deal with your planning application, please contact them directly.</w:t>
      </w:r>
    </w:p>
    <w:p w:rsidR="00FF2111" w:rsidRPr="00173830" w:rsidRDefault="002B7113" w:rsidP="00173830">
      <w:pPr>
        <w:pStyle w:val="Heading2"/>
        <w:rPr>
          <w:b w:val="0"/>
          <w:bCs w:val="0"/>
          <w:color w:val="C00000"/>
          <w:sz w:val="28"/>
        </w:rPr>
      </w:pPr>
      <w:bookmarkStart w:id="65" w:name="_Toc424216512"/>
      <w:bookmarkStart w:id="66" w:name="_Toc436658722"/>
      <w:bookmarkStart w:id="67" w:name="_Toc47452789"/>
      <w:r w:rsidRPr="00173830">
        <w:rPr>
          <w:color w:val="C00000"/>
          <w:sz w:val="28"/>
        </w:rPr>
        <w:t>Local Planning Authorities Which Have Yet to Adopt CIL</w:t>
      </w:r>
      <w:bookmarkEnd w:id="65"/>
      <w:bookmarkEnd w:id="66"/>
      <w:bookmarkEnd w:id="67"/>
    </w:p>
    <w:p w:rsidR="00FF2111" w:rsidRPr="00FF2111" w:rsidRDefault="002B7113" w:rsidP="0096351D">
      <w:pPr>
        <w:autoSpaceDE/>
        <w:autoSpaceDN/>
        <w:adjustRightInd/>
        <w:spacing w:before="60" w:after="200"/>
        <w:jc w:val="left"/>
        <w:rPr>
          <w:rFonts w:eastAsia="Cambria" w:cs="Times New Roman"/>
          <w:szCs w:val="28"/>
        </w:rPr>
      </w:pPr>
      <w:r w:rsidRPr="00FF2111">
        <w:rPr>
          <w:rFonts w:eastAsia="Cambria" w:cs="Times New Roman"/>
          <w:szCs w:val="28"/>
        </w:rPr>
        <w:t xml:space="preserve">The local planning authorities which are </w:t>
      </w:r>
      <w:r w:rsidRPr="00FF2111">
        <w:rPr>
          <w:rFonts w:eastAsia="Cambria" w:cs="Times New Roman"/>
          <w:szCs w:val="28"/>
        </w:rPr>
        <w:t>still to move to the Community Infrastructure Levy will continue to require assessments and enter into agreements using Section 106s to secure contributions towards education infrastructure.</w:t>
      </w:r>
    </w:p>
    <w:p w:rsidR="00FF2111" w:rsidRPr="00173830" w:rsidRDefault="002B7113" w:rsidP="00173830">
      <w:pPr>
        <w:pStyle w:val="Heading2"/>
        <w:rPr>
          <w:b w:val="0"/>
          <w:bCs w:val="0"/>
          <w:color w:val="C00000"/>
          <w:sz w:val="28"/>
        </w:rPr>
      </w:pPr>
      <w:bookmarkStart w:id="68" w:name="_Toc436658724"/>
      <w:bookmarkStart w:id="69" w:name="_Toc47452790"/>
      <w:r w:rsidRPr="00173830">
        <w:rPr>
          <w:color w:val="C00000"/>
          <w:sz w:val="28"/>
        </w:rPr>
        <w:t>Local Planning Authorities who have adopted CIL</w:t>
      </w:r>
      <w:bookmarkEnd w:id="68"/>
      <w:bookmarkEnd w:id="69"/>
      <w:r w:rsidRPr="00173830">
        <w:rPr>
          <w:color w:val="C00000"/>
          <w:sz w:val="28"/>
        </w:rPr>
        <w:t xml:space="preserve"> </w:t>
      </w:r>
    </w:p>
    <w:p w:rsidR="00833DBD" w:rsidRDefault="002B7113" w:rsidP="00FF2111">
      <w:pPr>
        <w:autoSpaceDE/>
        <w:autoSpaceDN/>
        <w:adjustRightInd/>
        <w:spacing w:before="60"/>
        <w:jc w:val="left"/>
        <w:rPr>
          <w:rFonts w:eastAsia="Cambria" w:cs="Times New Roman"/>
          <w:szCs w:val="28"/>
          <w:lang w:eastAsia="en-GB"/>
        </w:rPr>
      </w:pPr>
      <w:r>
        <w:rPr>
          <w:rFonts w:eastAsia="Cambria" w:cs="Times New Roman"/>
          <w:szCs w:val="28"/>
          <w:lang w:eastAsia="en-GB"/>
        </w:rPr>
        <w:t>In districts tha</w:t>
      </w:r>
      <w:r>
        <w:rPr>
          <w:rFonts w:eastAsia="Cambria" w:cs="Times New Roman"/>
          <w:szCs w:val="28"/>
          <w:lang w:eastAsia="en-GB"/>
        </w:rPr>
        <w:t>t have adopted CIL</w:t>
      </w:r>
      <w:r>
        <w:rPr>
          <w:rFonts w:eastAsia="Cambria" w:cs="Times New Roman"/>
          <w:szCs w:val="28"/>
          <w:lang w:eastAsia="en-GB"/>
        </w:rPr>
        <w:t>,</w:t>
      </w:r>
      <w:r>
        <w:rPr>
          <w:rFonts w:eastAsia="Cambria" w:cs="Times New Roman"/>
          <w:szCs w:val="28"/>
          <w:lang w:eastAsia="en-GB"/>
        </w:rPr>
        <w:t xml:space="preserve"> infrastructure projects may receive funding from both CIL and Section 106.  This could include a land contribution towards a new school.</w:t>
      </w:r>
    </w:p>
    <w:p w:rsidR="00FF2111" w:rsidRPr="00FF2111" w:rsidRDefault="002B7113" w:rsidP="0096351D">
      <w:pPr>
        <w:autoSpaceDE/>
        <w:autoSpaceDN/>
        <w:adjustRightInd/>
        <w:spacing w:before="60" w:after="200"/>
        <w:jc w:val="left"/>
        <w:rPr>
          <w:rFonts w:eastAsia="Cambria" w:cs="Arial"/>
          <w:iCs/>
        </w:rPr>
      </w:pPr>
      <w:r w:rsidRPr="00FF2111">
        <w:rPr>
          <w:rFonts w:eastAsia="Cambria" w:cs="Arial"/>
          <w:iCs/>
        </w:rPr>
        <w:t xml:space="preserve">To discover how your development will contribute to the education infrastructure in the area, </w:t>
      </w:r>
      <w:r w:rsidRPr="00FF2111">
        <w:rPr>
          <w:rFonts w:eastAsia="Cambria" w:cs="Arial"/>
          <w:iCs/>
        </w:rPr>
        <w:t>please contact the relevant local planning authority.</w:t>
      </w:r>
    </w:p>
    <w:p w:rsidR="00FF2111" w:rsidRPr="00173830" w:rsidRDefault="002B7113" w:rsidP="00173830">
      <w:pPr>
        <w:pStyle w:val="Heading2"/>
        <w:rPr>
          <w:b w:val="0"/>
          <w:bCs w:val="0"/>
          <w:color w:val="C00000"/>
          <w:sz w:val="28"/>
        </w:rPr>
      </w:pPr>
      <w:bookmarkStart w:id="70" w:name="_Toc47452791"/>
      <w:r w:rsidRPr="00173830">
        <w:rPr>
          <w:color w:val="C00000"/>
          <w:sz w:val="28"/>
        </w:rPr>
        <w:t>Windfall Sites for Authorities who have adopted CIL</w:t>
      </w:r>
      <w:bookmarkEnd w:id="70"/>
    </w:p>
    <w:p w:rsidR="00FF2111" w:rsidRPr="00FF2111" w:rsidRDefault="002B7113" w:rsidP="00FF2111">
      <w:pPr>
        <w:autoSpaceDE/>
        <w:autoSpaceDN/>
        <w:adjustRightInd/>
        <w:spacing w:before="60"/>
        <w:jc w:val="left"/>
        <w:rPr>
          <w:rFonts w:eastAsia="Cambria" w:cs="Times New Roman"/>
          <w:szCs w:val="28"/>
          <w:lang w:eastAsia="en-GB"/>
        </w:rPr>
      </w:pPr>
      <w:r w:rsidRPr="00FF2111">
        <w:rPr>
          <w:rFonts w:eastAsia="Cambria" w:cs="Times New Roman"/>
          <w:szCs w:val="28"/>
          <w:lang w:eastAsia="en-GB"/>
        </w:rPr>
        <w:t xml:space="preserve">Windfall sites for developments within local planning </w:t>
      </w:r>
      <w:r w:rsidRPr="00FF2111">
        <w:rPr>
          <w:rFonts w:eastAsia="Cambria" w:cs="Times New Roman"/>
          <w:szCs w:val="28"/>
          <w:lang w:eastAsia="en-GB"/>
        </w:rPr>
        <w:t>authori</w:t>
      </w:r>
      <w:r>
        <w:rPr>
          <w:rFonts w:eastAsia="Cambria" w:cs="Times New Roman"/>
          <w:szCs w:val="28"/>
          <w:lang w:eastAsia="en-GB"/>
        </w:rPr>
        <w:t>ty</w:t>
      </w:r>
      <w:r w:rsidRPr="00FF2111">
        <w:rPr>
          <w:rFonts w:eastAsia="Cambria" w:cs="Times New Roman"/>
          <w:szCs w:val="28"/>
          <w:lang w:eastAsia="en-GB"/>
        </w:rPr>
        <w:t xml:space="preserve"> </w:t>
      </w:r>
      <w:r w:rsidRPr="00FF2111">
        <w:rPr>
          <w:rFonts w:eastAsia="Cambria" w:cs="Times New Roman"/>
          <w:szCs w:val="28"/>
          <w:lang w:eastAsia="en-GB"/>
        </w:rPr>
        <w:t>area who have adopted CIL may be dealt with in one of two ways:</w:t>
      </w:r>
    </w:p>
    <w:p w:rsidR="00FF2111" w:rsidRPr="00FF2111" w:rsidRDefault="002B7113" w:rsidP="003A1AA6">
      <w:pPr>
        <w:numPr>
          <w:ilvl w:val="0"/>
          <w:numId w:val="30"/>
        </w:numPr>
        <w:autoSpaceDE/>
        <w:autoSpaceDN/>
        <w:adjustRightInd/>
        <w:spacing w:before="60" w:after="200"/>
        <w:jc w:val="left"/>
        <w:rPr>
          <w:rFonts w:eastAsia="Cambria" w:cs="Times New Roman"/>
          <w:szCs w:val="28"/>
          <w:lang w:eastAsia="en-GB"/>
        </w:rPr>
      </w:pPr>
      <w:r w:rsidRPr="00FF2111">
        <w:rPr>
          <w:rFonts w:eastAsia="Cambria" w:cs="Times New Roman"/>
          <w:szCs w:val="28"/>
          <w:lang w:eastAsia="en-GB"/>
        </w:rPr>
        <w:t>Using Section 106 agre</w:t>
      </w:r>
      <w:r w:rsidRPr="00FF2111">
        <w:rPr>
          <w:rFonts w:eastAsia="Cambria" w:cs="Times New Roman"/>
          <w:szCs w:val="28"/>
          <w:lang w:eastAsia="en-GB"/>
        </w:rPr>
        <w:t>ements</w:t>
      </w:r>
    </w:p>
    <w:p w:rsidR="00FF2111" w:rsidRPr="00FF2111" w:rsidRDefault="002B7113" w:rsidP="003A1AA6">
      <w:pPr>
        <w:numPr>
          <w:ilvl w:val="0"/>
          <w:numId w:val="30"/>
        </w:numPr>
        <w:autoSpaceDE/>
        <w:autoSpaceDN/>
        <w:adjustRightInd/>
        <w:spacing w:before="60" w:after="200"/>
        <w:jc w:val="left"/>
        <w:rPr>
          <w:rFonts w:eastAsia="Cambria" w:cs="Times New Roman"/>
          <w:szCs w:val="28"/>
          <w:lang w:eastAsia="en-GB"/>
        </w:rPr>
      </w:pPr>
      <w:r w:rsidRPr="00FF2111">
        <w:rPr>
          <w:rFonts w:eastAsia="Cambria" w:cs="Times New Roman"/>
          <w:szCs w:val="28"/>
          <w:lang w:eastAsia="en-GB"/>
        </w:rPr>
        <w:lastRenderedPageBreak/>
        <w:t>An amendment of the Regulation 123 List</w:t>
      </w:r>
      <w:r>
        <w:rPr>
          <w:rFonts w:eastAsia="Cambria" w:cs="Times New Roman"/>
          <w:szCs w:val="28"/>
          <w:lang w:eastAsia="en-GB"/>
        </w:rPr>
        <w:t>, Infrastructure Funding Statement or equivalent document</w:t>
      </w:r>
      <w:r>
        <w:rPr>
          <w:rFonts w:eastAsia="Cambria" w:cs="Times New Roman"/>
          <w:szCs w:val="28"/>
          <w:lang w:eastAsia="en-GB"/>
        </w:rPr>
        <w:t xml:space="preserve"> at the discretion of the local planning authority</w:t>
      </w:r>
    </w:p>
    <w:p w:rsidR="00FF2111" w:rsidRPr="00FF2111" w:rsidRDefault="002B7113" w:rsidP="00FF2111">
      <w:pPr>
        <w:autoSpaceDE/>
        <w:autoSpaceDN/>
        <w:adjustRightInd/>
        <w:spacing w:before="60"/>
        <w:jc w:val="left"/>
        <w:rPr>
          <w:rFonts w:eastAsia="Cambria" w:cs="Times New Roman"/>
          <w:szCs w:val="28"/>
          <w:lang w:eastAsia="en-GB"/>
        </w:rPr>
      </w:pPr>
      <w:r w:rsidRPr="00FF2111">
        <w:rPr>
          <w:rFonts w:eastAsia="Cambria" w:cs="Times New Roman"/>
          <w:szCs w:val="28"/>
          <w:lang w:eastAsia="en-GB"/>
        </w:rPr>
        <w:t>Clarification should be sought via the local planning authority</w:t>
      </w:r>
      <w:r>
        <w:rPr>
          <w:rFonts w:eastAsia="Cambria" w:cs="Times New Roman"/>
          <w:szCs w:val="28"/>
          <w:lang w:eastAsia="en-GB"/>
        </w:rPr>
        <w:t xml:space="preserve"> on whether the site to be assessed con</w:t>
      </w:r>
      <w:r>
        <w:rPr>
          <w:rFonts w:eastAsia="Cambria" w:cs="Times New Roman"/>
          <w:szCs w:val="28"/>
          <w:lang w:eastAsia="en-GB"/>
        </w:rPr>
        <w:t>stitutes a windfall site and the relevant arrangements in place</w:t>
      </w:r>
      <w:r w:rsidRPr="00FF2111">
        <w:rPr>
          <w:rFonts w:eastAsia="Cambria" w:cs="Times New Roman"/>
          <w:szCs w:val="28"/>
          <w:lang w:eastAsia="en-GB"/>
        </w:rPr>
        <w:t>.</w:t>
      </w:r>
    </w:p>
    <w:p w:rsidR="00FF2111" w:rsidRPr="00FF2111" w:rsidRDefault="002B7113" w:rsidP="00733CA2">
      <w:pPr>
        <w:pStyle w:val="Heading1"/>
      </w:pPr>
      <w:r w:rsidRPr="00FF2111">
        <w:br w:type="page"/>
      </w:r>
      <w:bookmarkStart w:id="71" w:name="_Toc436658725"/>
      <w:bookmarkStart w:id="72" w:name="_Toc47452792"/>
      <w:r w:rsidRPr="00FF2111">
        <w:lastRenderedPageBreak/>
        <w:t>Other Matters</w:t>
      </w:r>
      <w:bookmarkEnd w:id="71"/>
      <w:bookmarkEnd w:id="72"/>
    </w:p>
    <w:p w:rsidR="00FF2111" w:rsidRPr="00733CA2" w:rsidRDefault="002B7113" w:rsidP="00733CA2">
      <w:pPr>
        <w:pStyle w:val="Heading2"/>
        <w:rPr>
          <w:b w:val="0"/>
          <w:bCs w:val="0"/>
          <w:color w:val="C00000"/>
          <w:sz w:val="28"/>
        </w:rPr>
      </w:pPr>
      <w:bookmarkStart w:id="73" w:name="_Toc436658726"/>
      <w:bookmarkStart w:id="74" w:name="_Toc47452793"/>
      <w:r w:rsidRPr="00733CA2">
        <w:rPr>
          <w:color w:val="C00000"/>
          <w:sz w:val="28"/>
        </w:rPr>
        <w:t>Pre-Applications</w:t>
      </w:r>
      <w:bookmarkEnd w:id="73"/>
      <w:bookmarkEnd w:id="74"/>
    </w:p>
    <w:p w:rsidR="00102B1D" w:rsidRPr="00E640D5" w:rsidRDefault="002B7113" w:rsidP="000C3D0A">
      <w:pPr>
        <w:ind w:right="56"/>
        <w:rPr>
          <w:iCs/>
        </w:rPr>
      </w:pPr>
      <w:r w:rsidRPr="00E640D5">
        <w:rPr>
          <w:iCs/>
        </w:rPr>
        <w:t>As the school forecasts are continually updated to reflect the up to date position on births, migration and housing approvals, the forecast position used withi</w:t>
      </w:r>
      <w:r w:rsidRPr="00E640D5">
        <w:rPr>
          <w:iCs/>
        </w:rPr>
        <w:t>n a pre-app</w:t>
      </w:r>
      <w:r>
        <w:rPr>
          <w:iCs/>
        </w:rPr>
        <w:t>lication</w:t>
      </w:r>
      <w:r w:rsidRPr="00E640D5">
        <w:rPr>
          <w:iCs/>
        </w:rPr>
        <w:t xml:space="preserve"> assessment is likely to change by the time the planning application is submitted. The School Planning Team would therefore encourage you to use the yield calculator on </w:t>
      </w:r>
      <w:r w:rsidRPr="000C3D0A">
        <w:rPr>
          <w:iCs/>
        </w:rPr>
        <w:t>page 9</w:t>
      </w:r>
      <w:r w:rsidRPr="00E640D5">
        <w:rPr>
          <w:iCs/>
        </w:rPr>
        <w:t xml:space="preserve"> of the Education</w:t>
      </w:r>
      <w:r>
        <w:rPr>
          <w:iCs/>
        </w:rPr>
        <w:t xml:space="preserve"> </w:t>
      </w:r>
      <w:r w:rsidRPr="00E640D5">
        <w:rPr>
          <w:iCs/>
        </w:rPr>
        <w:t xml:space="preserve">Contribution Methodology – </w:t>
      </w:r>
      <w:hyperlink r:id="rId26" w:history="1">
        <w:r w:rsidRPr="00E640D5">
          <w:rPr>
            <w:rStyle w:val="Hyperlink"/>
            <w:iCs/>
          </w:rPr>
          <w:t>https://www.lancashire.gov.uk/council/planning/planning-obligations-for-developers/</w:t>
        </w:r>
      </w:hyperlink>
      <w:r w:rsidRPr="00E640D5">
        <w:rPr>
          <w:iCs/>
        </w:rPr>
        <w:t xml:space="preserve"> to give you an indicative calculation of the impact of the development o</w:t>
      </w:r>
      <w:r w:rsidRPr="00E640D5">
        <w:rPr>
          <w:iCs/>
        </w:rPr>
        <w:t xml:space="preserve">n school places. </w:t>
      </w:r>
    </w:p>
    <w:p w:rsidR="00102B1D" w:rsidRPr="00E640D5" w:rsidRDefault="002B7113" w:rsidP="00102B1D">
      <w:pPr>
        <w:rPr>
          <w:iCs/>
        </w:rPr>
      </w:pPr>
      <w:r w:rsidRPr="00E640D5">
        <w:rPr>
          <w:iCs/>
        </w:rPr>
        <w:t xml:space="preserve">If you intend to submit an </w:t>
      </w:r>
      <w:r>
        <w:rPr>
          <w:iCs/>
        </w:rPr>
        <w:t>O</w:t>
      </w:r>
      <w:r w:rsidRPr="00E640D5">
        <w:rPr>
          <w:iCs/>
        </w:rPr>
        <w:t xml:space="preserve">utline application at a later date then we would recommend calculating your impact on a 4 bed mix, as this is the mix calculation you will be provided with at </w:t>
      </w:r>
      <w:r>
        <w:rPr>
          <w:iCs/>
        </w:rPr>
        <w:t>O</w:t>
      </w:r>
      <w:r w:rsidRPr="00E640D5">
        <w:rPr>
          <w:iCs/>
        </w:rPr>
        <w:t>utline application stage, to be reassessed once th</w:t>
      </w:r>
      <w:r w:rsidRPr="00E640D5">
        <w:rPr>
          <w:iCs/>
        </w:rPr>
        <w:t>e accurate mix is provided as part of the Reserved Matters permission. If you intend to submit a full application at a later date then it is recommended that you use an indicative mix to provide you with a more accurate assessment of impact on school place</w:t>
      </w:r>
      <w:r w:rsidRPr="00E640D5">
        <w:rPr>
          <w:iCs/>
        </w:rPr>
        <w:t>s.</w:t>
      </w:r>
    </w:p>
    <w:p w:rsidR="00102B1D" w:rsidRPr="00E640D5" w:rsidRDefault="002B7113" w:rsidP="00102B1D">
      <w:pPr>
        <w:rPr>
          <w:iCs/>
        </w:rPr>
      </w:pPr>
      <w:r w:rsidRPr="00E640D5">
        <w:rPr>
          <w:iCs/>
        </w:rPr>
        <w:t>Any calculation you produce is only an indication of impact. The assessment by the School Planning Team at planning application stage would specify the detailed education requirements from your development.</w:t>
      </w:r>
    </w:p>
    <w:p w:rsidR="00FF2111" w:rsidRPr="00FF2111" w:rsidRDefault="002B7113" w:rsidP="00FF2111">
      <w:pPr>
        <w:autoSpaceDE/>
        <w:autoSpaceDN/>
        <w:adjustRightInd/>
        <w:spacing w:after="200"/>
        <w:rPr>
          <w:rFonts w:eastAsia="Cambria" w:cs="Arial"/>
        </w:rPr>
      </w:pPr>
    </w:p>
    <w:p w:rsidR="00FF2111" w:rsidRPr="00733CA2" w:rsidRDefault="002B7113" w:rsidP="00733CA2">
      <w:pPr>
        <w:pStyle w:val="Heading2"/>
        <w:rPr>
          <w:b w:val="0"/>
          <w:bCs w:val="0"/>
          <w:color w:val="C00000"/>
          <w:sz w:val="28"/>
        </w:rPr>
      </w:pPr>
      <w:bookmarkStart w:id="75" w:name="_Toc436658727"/>
      <w:bookmarkStart w:id="76" w:name="_Toc47452794"/>
      <w:r w:rsidRPr="00733CA2">
        <w:rPr>
          <w:color w:val="C00000"/>
          <w:sz w:val="28"/>
        </w:rPr>
        <w:t>Responding to Information Requests</w:t>
      </w:r>
      <w:bookmarkEnd w:id="75"/>
      <w:bookmarkEnd w:id="76"/>
      <w:r w:rsidRPr="00733CA2">
        <w:rPr>
          <w:color w:val="C00000"/>
          <w:sz w:val="28"/>
        </w:rPr>
        <w:t xml:space="preserve"> </w:t>
      </w:r>
    </w:p>
    <w:p w:rsidR="00FF2111" w:rsidRPr="00FF2111" w:rsidRDefault="002B7113" w:rsidP="00FF2111">
      <w:pPr>
        <w:autoSpaceDE/>
        <w:autoSpaceDN/>
        <w:adjustRightInd/>
        <w:spacing w:after="200"/>
        <w:rPr>
          <w:rFonts w:eastAsia="Cambria" w:cs="Arial"/>
        </w:rPr>
      </w:pPr>
      <w:r w:rsidRPr="00FF2111">
        <w:rPr>
          <w:rFonts w:eastAsia="Cambria" w:cs="Arial"/>
        </w:rPr>
        <w:t xml:space="preserve">Requests </w:t>
      </w:r>
      <w:r w:rsidRPr="00FF2111">
        <w:rPr>
          <w:rFonts w:eastAsia="Cambria" w:cs="Arial"/>
        </w:rPr>
        <w:t>for information must be provided in writing to:</w:t>
      </w:r>
    </w:p>
    <w:p w:rsidR="00FF2111" w:rsidRPr="00FF2111" w:rsidRDefault="002B7113" w:rsidP="00FF2111">
      <w:pPr>
        <w:autoSpaceDE/>
        <w:autoSpaceDN/>
        <w:adjustRightInd/>
        <w:spacing w:after="200"/>
        <w:rPr>
          <w:rFonts w:eastAsia="Cambria" w:cs="Arial"/>
        </w:rPr>
      </w:pPr>
      <w:r w:rsidRPr="00FF2111">
        <w:rPr>
          <w:rFonts w:eastAsia="Cambria" w:cs="Arial"/>
        </w:rPr>
        <w:t xml:space="preserve"> </w:t>
      </w:r>
      <w:hyperlink r:id="rId27" w:history="1">
        <w:r w:rsidRPr="00FF2111">
          <w:rPr>
            <w:rFonts w:eastAsia="Cambria" w:cs="Arial"/>
            <w:color w:val="0000FF"/>
            <w:u w:val="single"/>
          </w:rPr>
          <w:t>schools.planning@lancashire.gov.uk</w:t>
        </w:r>
      </w:hyperlink>
      <w:r w:rsidRPr="00FF2111">
        <w:rPr>
          <w:rFonts w:eastAsia="Cambria" w:cs="Arial"/>
        </w:rPr>
        <w:t xml:space="preserve">. </w:t>
      </w:r>
    </w:p>
    <w:p w:rsidR="00FF2111" w:rsidRPr="00FF2111" w:rsidRDefault="002B7113" w:rsidP="00FF2111">
      <w:pPr>
        <w:autoSpaceDE/>
        <w:autoSpaceDN/>
        <w:adjustRightInd/>
        <w:spacing w:after="200"/>
        <w:rPr>
          <w:rFonts w:eastAsia="Cambria" w:cs="Times New Roman"/>
        </w:rPr>
      </w:pPr>
      <w:r w:rsidRPr="00FF2111">
        <w:rPr>
          <w:rFonts w:eastAsia="Cambria" w:cs="Arial"/>
        </w:rPr>
        <w:t>Lancashire County Council will endeavour to respond to enquiries within 10 working days.</w:t>
      </w:r>
    </w:p>
    <w:p w:rsidR="00FF2111" w:rsidRPr="00FF2111" w:rsidRDefault="002B7113" w:rsidP="00733CA2">
      <w:pPr>
        <w:pStyle w:val="Heading1"/>
        <w:rPr>
          <w:sz w:val="28"/>
        </w:rPr>
      </w:pPr>
      <w:r w:rsidRPr="00FF2111">
        <w:rPr>
          <w:rFonts w:cs="Arial"/>
          <w:color w:val="008000"/>
          <w:sz w:val="44"/>
          <w:szCs w:val="44"/>
        </w:rPr>
        <w:br w:type="page"/>
      </w:r>
      <w:bookmarkStart w:id="77" w:name="_Toc424216513"/>
      <w:bookmarkStart w:id="78" w:name="_Toc436658728"/>
      <w:bookmarkStart w:id="79" w:name="_Toc47452795"/>
      <w:r w:rsidRPr="00FF2111">
        <w:lastRenderedPageBreak/>
        <w:t>Contact Information</w:t>
      </w:r>
      <w:bookmarkEnd w:id="77"/>
      <w:bookmarkEnd w:id="78"/>
      <w:bookmarkEnd w:id="79"/>
    </w:p>
    <w:p w:rsidR="00FF2111" w:rsidRPr="00FF2111" w:rsidRDefault="002B7113" w:rsidP="00FF2111">
      <w:pPr>
        <w:autoSpaceDE/>
        <w:autoSpaceDN/>
        <w:adjustRightInd/>
        <w:spacing w:before="60"/>
        <w:jc w:val="left"/>
        <w:rPr>
          <w:rFonts w:eastAsia="Cambria" w:cs="Times New Roman"/>
          <w:szCs w:val="28"/>
          <w:lang w:eastAsia="en-GB"/>
        </w:rPr>
      </w:pPr>
      <w:r w:rsidRPr="00FF2111">
        <w:rPr>
          <w:rFonts w:eastAsia="Cambria" w:cs="Times New Roman"/>
          <w:szCs w:val="28"/>
          <w:lang w:eastAsia="en-GB"/>
        </w:rPr>
        <w:t xml:space="preserve">Please do not hesitate to contact us should you have any questions or would like to discuss any element of the methodology. </w:t>
      </w:r>
    </w:p>
    <w:tbl>
      <w:tblPr>
        <w:tblW w:w="0" w:type="auto"/>
        <w:tblLook w:val="04A0" w:firstRow="1" w:lastRow="0" w:firstColumn="1" w:lastColumn="0" w:noHBand="0" w:noVBand="1"/>
      </w:tblPr>
      <w:tblGrid>
        <w:gridCol w:w="2235"/>
        <w:gridCol w:w="7045"/>
      </w:tblGrid>
      <w:tr w:rsidR="00A01938" w:rsidTr="00FF2111">
        <w:tc>
          <w:tcPr>
            <w:tcW w:w="2235" w:type="dxa"/>
            <w:shd w:val="clear" w:color="auto" w:fill="auto"/>
          </w:tcPr>
          <w:p w:rsidR="00FF2111" w:rsidRPr="00FF2111" w:rsidRDefault="002B7113" w:rsidP="00FF2111">
            <w:pPr>
              <w:autoSpaceDE/>
              <w:autoSpaceDN/>
              <w:adjustRightInd/>
              <w:spacing w:before="60"/>
              <w:jc w:val="left"/>
              <w:rPr>
                <w:rFonts w:eastAsia="Cambria" w:cs="Times New Roman"/>
                <w:szCs w:val="28"/>
                <w:lang w:eastAsia="en-GB"/>
              </w:rPr>
            </w:pPr>
            <w:r w:rsidRPr="00FF2111">
              <w:rPr>
                <w:rFonts w:eastAsia="Cambria" w:cs="Times New Roman"/>
                <w:szCs w:val="28"/>
                <w:lang w:eastAsia="en-GB"/>
              </w:rPr>
              <w:t>Name:</w:t>
            </w:r>
          </w:p>
        </w:tc>
        <w:tc>
          <w:tcPr>
            <w:tcW w:w="7045" w:type="dxa"/>
            <w:shd w:val="clear" w:color="auto" w:fill="auto"/>
          </w:tcPr>
          <w:p w:rsidR="00FF2111" w:rsidRPr="00FF2111" w:rsidRDefault="002B7113" w:rsidP="00FF2111">
            <w:pPr>
              <w:autoSpaceDE/>
              <w:autoSpaceDN/>
              <w:adjustRightInd/>
              <w:spacing w:before="60"/>
              <w:jc w:val="left"/>
              <w:rPr>
                <w:rFonts w:eastAsia="Cambria" w:cs="Times New Roman"/>
                <w:szCs w:val="28"/>
                <w:lang w:eastAsia="en-GB"/>
              </w:rPr>
            </w:pPr>
            <w:r w:rsidRPr="00FF2111">
              <w:rPr>
                <w:rFonts w:eastAsia="Cambria" w:cs="Times New Roman"/>
                <w:szCs w:val="28"/>
                <w:lang w:eastAsia="en-GB"/>
              </w:rPr>
              <w:t>School Planning Team</w:t>
            </w:r>
          </w:p>
        </w:tc>
      </w:tr>
      <w:tr w:rsidR="00A01938" w:rsidTr="00FF2111">
        <w:tc>
          <w:tcPr>
            <w:tcW w:w="2235" w:type="dxa"/>
            <w:shd w:val="clear" w:color="auto" w:fill="auto"/>
          </w:tcPr>
          <w:p w:rsidR="00FF2111" w:rsidRPr="00FF2111" w:rsidRDefault="002B7113" w:rsidP="00FF2111">
            <w:pPr>
              <w:autoSpaceDE/>
              <w:autoSpaceDN/>
              <w:adjustRightInd/>
              <w:spacing w:before="60"/>
              <w:jc w:val="left"/>
              <w:rPr>
                <w:rFonts w:eastAsia="Cambria" w:cs="Times New Roman"/>
                <w:szCs w:val="28"/>
                <w:lang w:eastAsia="en-GB"/>
              </w:rPr>
            </w:pPr>
            <w:r w:rsidRPr="00FF2111">
              <w:rPr>
                <w:rFonts w:eastAsia="Cambria" w:cs="Times New Roman"/>
                <w:szCs w:val="28"/>
                <w:lang w:eastAsia="en-GB"/>
              </w:rPr>
              <w:t>Address:</w:t>
            </w:r>
          </w:p>
        </w:tc>
        <w:tc>
          <w:tcPr>
            <w:tcW w:w="7045" w:type="dxa"/>
            <w:shd w:val="clear" w:color="auto" w:fill="auto"/>
          </w:tcPr>
          <w:p w:rsidR="00FF2111" w:rsidRPr="00FF2111" w:rsidRDefault="002B7113" w:rsidP="00FF2111">
            <w:pPr>
              <w:autoSpaceDE/>
              <w:autoSpaceDN/>
              <w:adjustRightInd/>
              <w:spacing w:before="120" w:after="0" w:line="276" w:lineRule="auto"/>
              <w:jc w:val="left"/>
              <w:rPr>
                <w:rFonts w:eastAsia="Cambria" w:cs="Times New Roman"/>
                <w:szCs w:val="28"/>
              </w:rPr>
            </w:pPr>
            <w:r w:rsidRPr="00FF2111">
              <w:rPr>
                <w:rFonts w:eastAsia="Cambria" w:cs="Times New Roman"/>
                <w:szCs w:val="28"/>
              </w:rPr>
              <w:t>PO Box 78</w:t>
            </w:r>
          </w:p>
          <w:p w:rsidR="00FF2111" w:rsidRPr="00FF2111" w:rsidRDefault="002B7113" w:rsidP="00FF2111">
            <w:pPr>
              <w:autoSpaceDE/>
              <w:autoSpaceDN/>
              <w:adjustRightInd/>
              <w:spacing w:after="0" w:line="276" w:lineRule="auto"/>
              <w:jc w:val="left"/>
              <w:rPr>
                <w:rFonts w:eastAsia="Cambria" w:cs="Times New Roman"/>
                <w:szCs w:val="28"/>
              </w:rPr>
            </w:pPr>
            <w:r w:rsidRPr="00FF2111">
              <w:rPr>
                <w:rFonts w:eastAsia="Cambria" w:cs="Times New Roman"/>
                <w:szCs w:val="28"/>
              </w:rPr>
              <w:t>County Hall</w:t>
            </w:r>
          </w:p>
          <w:p w:rsidR="00FF2111" w:rsidRPr="00FF2111" w:rsidRDefault="002B7113" w:rsidP="00FF2111">
            <w:pPr>
              <w:autoSpaceDE/>
              <w:autoSpaceDN/>
              <w:adjustRightInd/>
              <w:spacing w:after="0" w:line="276" w:lineRule="auto"/>
              <w:jc w:val="left"/>
              <w:rPr>
                <w:rFonts w:eastAsia="Cambria" w:cs="Times New Roman"/>
                <w:szCs w:val="28"/>
              </w:rPr>
            </w:pPr>
            <w:r w:rsidRPr="00FF2111">
              <w:rPr>
                <w:rFonts w:eastAsia="Cambria" w:cs="Times New Roman"/>
                <w:szCs w:val="28"/>
              </w:rPr>
              <w:t>Fishergate</w:t>
            </w:r>
          </w:p>
          <w:p w:rsidR="00FF2111" w:rsidRPr="00FF2111" w:rsidRDefault="002B7113" w:rsidP="00FF2111">
            <w:pPr>
              <w:autoSpaceDE/>
              <w:autoSpaceDN/>
              <w:adjustRightInd/>
              <w:spacing w:after="0" w:line="276" w:lineRule="auto"/>
              <w:jc w:val="left"/>
              <w:rPr>
                <w:rFonts w:eastAsia="Cambria" w:cs="Times New Roman"/>
                <w:szCs w:val="28"/>
              </w:rPr>
            </w:pPr>
            <w:r w:rsidRPr="00FF2111">
              <w:rPr>
                <w:rFonts w:eastAsia="Cambria" w:cs="Times New Roman"/>
                <w:szCs w:val="28"/>
              </w:rPr>
              <w:t>Preston</w:t>
            </w:r>
          </w:p>
          <w:p w:rsidR="00FF2111" w:rsidRPr="00FF2111" w:rsidRDefault="002B7113" w:rsidP="00FF2111">
            <w:pPr>
              <w:autoSpaceDE/>
              <w:autoSpaceDN/>
              <w:adjustRightInd/>
              <w:spacing w:after="0" w:line="276" w:lineRule="auto"/>
              <w:jc w:val="left"/>
              <w:rPr>
                <w:rFonts w:eastAsia="Cambria" w:cs="Times New Roman"/>
                <w:szCs w:val="28"/>
                <w:lang w:eastAsia="en-GB"/>
              </w:rPr>
            </w:pPr>
            <w:r w:rsidRPr="00FF2111">
              <w:rPr>
                <w:rFonts w:eastAsia="Cambria" w:cs="Times New Roman"/>
              </w:rPr>
              <w:t>PR1 8XJ</w:t>
            </w:r>
          </w:p>
        </w:tc>
      </w:tr>
      <w:tr w:rsidR="00A01938" w:rsidTr="00FF2111">
        <w:tc>
          <w:tcPr>
            <w:tcW w:w="2235" w:type="dxa"/>
            <w:shd w:val="clear" w:color="auto" w:fill="auto"/>
          </w:tcPr>
          <w:p w:rsidR="00FF2111" w:rsidRPr="00FF2111" w:rsidRDefault="002B7113" w:rsidP="00FF2111">
            <w:pPr>
              <w:autoSpaceDE/>
              <w:autoSpaceDN/>
              <w:adjustRightInd/>
              <w:spacing w:before="60"/>
              <w:jc w:val="left"/>
              <w:rPr>
                <w:rFonts w:eastAsia="Cambria" w:cs="Times New Roman"/>
                <w:szCs w:val="28"/>
                <w:lang w:eastAsia="en-GB"/>
              </w:rPr>
            </w:pPr>
            <w:r w:rsidRPr="00FF2111">
              <w:rPr>
                <w:rFonts w:eastAsia="Cambria" w:cs="Times New Roman"/>
                <w:szCs w:val="28"/>
                <w:lang w:eastAsia="en-GB"/>
              </w:rPr>
              <w:t>Tel:</w:t>
            </w:r>
          </w:p>
        </w:tc>
        <w:tc>
          <w:tcPr>
            <w:tcW w:w="7045" w:type="dxa"/>
            <w:shd w:val="clear" w:color="auto" w:fill="auto"/>
          </w:tcPr>
          <w:p w:rsidR="00FF2111" w:rsidRPr="00FF2111" w:rsidRDefault="002B7113" w:rsidP="00FF2111">
            <w:pPr>
              <w:autoSpaceDE/>
              <w:autoSpaceDN/>
              <w:adjustRightInd/>
              <w:spacing w:before="60"/>
              <w:jc w:val="left"/>
              <w:rPr>
                <w:rFonts w:eastAsia="Cambria" w:cs="Times New Roman"/>
                <w:szCs w:val="28"/>
                <w:lang w:eastAsia="en-GB"/>
              </w:rPr>
            </w:pPr>
            <w:r w:rsidRPr="00FF2111">
              <w:rPr>
                <w:rFonts w:eastAsia="Cambria" w:cs="Times New Roman"/>
                <w:szCs w:val="28"/>
                <w:lang w:eastAsia="en-GB"/>
              </w:rPr>
              <w:t>01772 536289</w:t>
            </w:r>
          </w:p>
        </w:tc>
      </w:tr>
      <w:tr w:rsidR="00A01938" w:rsidTr="00FF2111">
        <w:tc>
          <w:tcPr>
            <w:tcW w:w="2235" w:type="dxa"/>
            <w:shd w:val="clear" w:color="auto" w:fill="auto"/>
          </w:tcPr>
          <w:p w:rsidR="00FF2111" w:rsidRPr="00FF2111" w:rsidRDefault="002B7113" w:rsidP="00FF2111">
            <w:pPr>
              <w:autoSpaceDE/>
              <w:autoSpaceDN/>
              <w:adjustRightInd/>
              <w:spacing w:before="60"/>
              <w:jc w:val="left"/>
              <w:rPr>
                <w:rFonts w:eastAsia="Cambria" w:cs="Times New Roman"/>
                <w:szCs w:val="28"/>
                <w:lang w:eastAsia="en-GB"/>
              </w:rPr>
            </w:pPr>
            <w:r w:rsidRPr="00FF2111">
              <w:rPr>
                <w:rFonts w:eastAsia="Cambria" w:cs="Times New Roman"/>
                <w:szCs w:val="28"/>
                <w:lang w:eastAsia="en-GB"/>
              </w:rPr>
              <w:t>Email:</w:t>
            </w:r>
          </w:p>
        </w:tc>
        <w:tc>
          <w:tcPr>
            <w:tcW w:w="7045" w:type="dxa"/>
            <w:shd w:val="clear" w:color="auto" w:fill="auto"/>
          </w:tcPr>
          <w:p w:rsidR="00FF2111" w:rsidRPr="00FF2111" w:rsidRDefault="002B7113" w:rsidP="00FF2111">
            <w:pPr>
              <w:autoSpaceDE/>
              <w:autoSpaceDN/>
              <w:adjustRightInd/>
              <w:spacing w:before="60"/>
              <w:jc w:val="left"/>
              <w:rPr>
                <w:rFonts w:eastAsia="Cambria" w:cs="Times New Roman"/>
                <w:szCs w:val="28"/>
                <w:lang w:eastAsia="en-GB"/>
              </w:rPr>
            </w:pPr>
            <w:hyperlink r:id="rId28" w:history="1">
              <w:r w:rsidRPr="00FF2111">
                <w:rPr>
                  <w:rFonts w:eastAsia="Cambria" w:cs="Arial"/>
                  <w:color w:val="0000FF"/>
                  <w:szCs w:val="28"/>
                  <w:u w:val="single"/>
                </w:rPr>
                <w:t>schools.planning@lancashire.gov.uk</w:t>
              </w:r>
            </w:hyperlink>
          </w:p>
        </w:tc>
      </w:tr>
    </w:tbl>
    <w:p w:rsidR="00FF2111" w:rsidRPr="00FF2111" w:rsidRDefault="002B7113" w:rsidP="00FF2111">
      <w:pPr>
        <w:autoSpaceDE/>
        <w:autoSpaceDN/>
        <w:adjustRightInd/>
        <w:spacing w:before="60"/>
        <w:jc w:val="left"/>
        <w:rPr>
          <w:rFonts w:eastAsia="Cambria" w:cs="Times New Roman"/>
          <w:szCs w:val="28"/>
          <w:lang w:eastAsia="en-GB"/>
        </w:rPr>
      </w:pPr>
    </w:p>
    <w:p w:rsidR="00FF2111" w:rsidRPr="00FF2111" w:rsidRDefault="002B7113" w:rsidP="00FF2111">
      <w:pPr>
        <w:autoSpaceDE/>
        <w:autoSpaceDN/>
        <w:adjustRightInd/>
        <w:spacing w:before="60"/>
        <w:jc w:val="left"/>
        <w:rPr>
          <w:rFonts w:eastAsia="Cambria" w:cs="Times New Roman"/>
          <w:szCs w:val="28"/>
          <w:lang w:eastAsia="en-GB"/>
        </w:rPr>
      </w:pPr>
      <w:r w:rsidRPr="00FF2111">
        <w:rPr>
          <w:rFonts w:eastAsia="Cambria" w:cs="Times New Roman"/>
          <w:szCs w:val="28"/>
          <w:lang w:eastAsia="en-GB"/>
        </w:rPr>
        <w:t>Where your enquiry refers to a planning application, where available please provide:</w:t>
      </w:r>
    </w:p>
    <w:p w:rsidR="00FF2111" w:rsidRPr="00FF2111" w:rsidRDefault="002B7113" w:rsidP="003A1AA6">
      <w:pPr>
        <w:numPr>
          <w:ilvl w:val="0"/>
          <w:numId w:val="28"/>
        </w:numPr>
        <w:autoSpaceDE/>
        <w:autoSpaceDN/>
        <w:adjustRightInd/>
        <w:spacing w:before="60" w:after="200"/>
        <w:jc w:val="left"/>
        <w:rPr>
          <w:rFonts w:eastAsia="Cambria" w:cs="Times New Roman"/>
          <w:szCs w:val="28"/>
          <w:lang w:eastAsia="en-GB"/>
        </w:rPr>
      </w:pPr>
      <w:r w:rsidRPr="00FF2111">
        <w:rPr>
          <w:rFonts w:eastAsia="Cambria" w:cs="Times New Roman"/>
          <w:szCs w:val="28"/>
          <w:lang w:eastAsia="en-GB"/>
        </w:rPr>
        <w:t>The name of the local planning authority</w:t>
      </w:r>
    </w:p>
    <w:p w:rsidR="00FF2111" w:rsidRPr="00FF2111" w:rsidRDefault="002B7113" w:rsidP="003A1AA6">
      <w:pPr>
        <w:numPr>
          <w:ilvl w:val="0"/>
          <w:numId w:val="28"/>
        </w:numPr>
        <w:autoSpaceDE/>
        <w:autoSpaceDN/>
        <w:adjustRightInd/>
        <w:spacing w:before="60" w:after="200"/>
        <w:jc w:val="left"/>
        <w:rPr>
          <w:rFonts w:eastAsia="Cambria" w:cs="Times New Roman"/>
          <w:szCs w:val="28"/>
          <w:lang w:eastAsia="en-GB"/>
        </w:rPr>
      </w:pPr>
      <w:r w:rsidRPr="00FF2111">
        <w:rPr>
          <w:rFonts w:eastAsia="Cambria" w:cs="Times New Roman"/>
          <w:szCs w:val="28"/>
          <w:lang w:eastAsia="en-GB"/>
        </w:rPr>
        <w:t>The name of the development</w:t>
      </w:r>
    </w:p>
    <w:p w:rsidR="00FF2111" w:rsidRPr="00FF2111" w:rsidRDefault="002B7113" w:rsidP="003A1AA6">
      <w:pPr>
        <w:numPr>
          <w:ilvl w:val="0"/>
          <w:numId w:val="28"/>
        </w:numPr>
        <w:autoSpaceDE/>
        <w:autoSpaceDN/>
        <w:adjustRightInd/>
        <w:spacing w:before="60" w:after="200"/>
        <w:jc w:val="left"/>
        <w:rPr>
          <w:rFonts w:eastAsia="Cambria" w:cs="Times New Roman"/>
          <w:szCs w:val="28"/>
          <w:lang w:eastAsia="en-GB"/>
        </w:rPr>
      </w:pPr>
      <w:r w:rsidRPr="00FF2111">
        <w:rPr>
          <w:rFonts w:eastAsia="Cambria" w:cs="Times New Roman"/>
          <w:szCs w:val="28"/>
          <w:lang w:eastAsia="en-GB"/>
        </w:rPr>
        <w:t xml:space="preserve">The </w:t>
      </w:r>
      <w:r w:rsidRPr="00FF2111">
        <w:rPr>
          <w:rFonts w:eastAsia="Cambria" w:cs="Times New Roman"/>
          <w:szCs w:val="28"/>
          <w:lang w:eastAsia="en-GB"/>
        </w:rPr>
        <w:t>planning reference number(s)</w:t>
      </w:r>
    </w:p>
    <w:p w:rsidR="00FF2111" w:rsidRPr="00FF2111" w:rsidRDefault="002B7113" w:rsidP="003A1AA6">
      <w:pPr>
        <w:numPr>
          <w:ilvl w:val="0"/>
          <w:numId w:val="28"/>
        </w:numPr>
        <w:autoSpaceDE/>
        <w:autoSpaceDN/>
        <w:adjustRightInd/>
        <w:spacing w:before="60" w:after="200"/>
        <w:jc w:val="left"/>
        <w:rPr>
          <w:rFonts w:eastAsia="Cambria" w:cs="Times New Roman"/>
          <w:szCs w:val="28"/>
          <w:lang w:eastAsia="en-GB"/>
        </w:rPr>
      </w:pPr>
      <w:r w:rsidRPr="00FF2111">
        <w:rPr>
          <w:rFonts w:eastAsia="Cambria" w:cs="Times New Roman"/>
          <w:szCs w:val="28"/>
          <w:lang w:eastAsia="en-GB"/>
        </w:rPr>
        <w:t>The name of the local planning authority case officer</w:t>
      </w:r>
    </w:p>
    <w:p w:rsidR="00FF2111" w:rsidRPr="00FF2111" w:rsidRDefault="002B7113" w:rsidP="00733CA2">
      <w:pPr>
        <w:pStyle w:val="Heading1"/>
      </w:pPr>
      <w:r w:rsidRPr="00FF2111">
        <w:br w:type="page"/>
      </w:r>
      <w:bookmarkStart w:id="80" w:name="_Toc424216514"/>
      <w:bookmarkStart w:id="81" w:name="_Toc436658729"/>
      <w:bookmarkStart w:id="82" w:name="_Toc47452796"/>
      <w:r w:rsidRPr="00FF2111">
        <w:lastRenderedPageBreak/>
        <w:t>Appendix 1: National Policy and Guidance</w:t>
      </w:r>
      <w:bookmarkEnd w:id="80"/>
      <w:bookmarkEnd w:id="81"/>
      <w:bookmarkEnd w:id="82"/>
    </w:p>
    <w:p w:rsidR="00FF2111" w:rsidRPr="00FF2111" w:rsidRDefault="002B7113" w:rsidP="00FF2111">
      <w:pPr>
        <w:autoSpaceDE/>
        <w:autoSpaceDN/>
        <w:adjustRightInd/>
        <w:spacing w:after="200"/>
        <w:jc w:val="left"/>
        <w:rPr>
          <w:rFonts w:eastAsia="Cambria" w:cs="Times New Roman"/>
        </w:rPr>
      </w:pPr>
      <w:r w:rsidRPr="00FF2111">
        <w:rPr>
          <w:rFonts w:eastAsia="Cambria" w:cs="Times New Roman"/>
        </w:rPr>
        <w:t>The following policy underpins the methodology for seeking education contributions in Lancashire.</w:t>
      </w:r>
    </w:p>
    <w:p w:rsidR="00FF2111" w:rsidRPr="00733CA2" w:rsidRDefault="002B7113" w:rsidP="00733CA2">
      <w:pPr>
        <w:pStyle w:val="Heading2"/>
        <w:rPr>
          <w:b w:val="0"/>
          <w:bCs w:val="0"/>
          <w:color w:val="C00000"/>
          <w:sz w:val="28"/>
        </w:rPr>
      </w:pPr>
      <w:bookmarkStart w:id="83" w:name="_Toc424216515"/>
      <w:bookmarkStart w:id="84" w:name="_Toc436658730"/>
      <w:bookmarkStart w:id="85" w:name="_Toc47452797"/>
      <w:r w:rsidRPr="00733CA2">
        <w:rPr>
          <w:color w:val="C00000"/>
          <w:sz w:val="28"/>
        </w:rPr>
        <w:t>Education Act 1996</w:t>
      </w:r>
      <w:bookmarkEnd w:id="83"/>
      <w:bookmarkEnd w:id="84"/>
      <w:bookmarkEnd w:id="85"/>
    </w:p>
    <w:p w:rsidR="00FF2111" w:rsidRPr="00FF2111" w:rsidRDefault="002B7113" w:rsidP="00FF2111">
      <w:pPr>
        <w:autoSpaceDE/>
        <w:autoSpaceDN/>
        <w:adjustRightInd/>
        <w:spacing w:before="60"/>
        <w:jc w:val="left"/>
        <w:rPr>
          <w:rFonts w:eastAsia="Cambria" w:cs="Times New Roman"/>
          <w:szCs w:val="28"/>
        </w:rPr>
      </w:pPr>
      <w:hyperlink r:id="rId29" w:history="1">
        <w:r w:rsidRPr="00FF2111">
          <w:rPr>
            <w:rFonts w:eastAsia="Cambria" w:cs="Times New Roman"/>
            <w:color w:val="0000FF"/>
            <w:szCs w:val="28"/>
            <w:u w:val="single"/>
          </w:rPr>
          <w:t>Section 14 of the Education Act 1996</w:t>
        </w:r>
      </w:hyperlink>
      <w:r w:rsidRPr="00FF2111">
        <w:rPr>
          <w:rFonts w:eastAsia="Cambria" w:cs="Times New Roman"/>
          <w:szCs w:val="28"/>
        </w:rPr>
        <w:t xml:space="preserve"> stipulates that local authorities must secure sufficient appropriate school places to serve their area. The policy refers to the provision of mainstream school places only. It does not relate to the planning of nursery, further education, special educatio</w:t>
      </w:r>
      <w:r w:rsidRPr="00FF2111">
        <w:rPr>
          <w:rFonts w:eastAsia="Cambria" w:cs="Times New Roman"/>
          <w:szCs w:val="28"/>
        </w:rPr>
        <w:t>n need and disability, nor independent school provision.</w:t>
      </w:r>
    </w:p>
    <w:p w:rsidR="00FF2111" w:rsidRPr="00733CA2" w:rsidRDefault="002B7113" w:rsidP="00733CA2">
      <w:pPr>
        <w:pStyle w:val="Heading2"/>
        <w:rPr>
          <w:b w:val="0"/>
          <w:bCs w:val="0"/>
          <w:color w:val="C00000"/>
          <w:sz w:val="28"/>
        </w:rPr>
      </w:pPr>
      <w:bookmarkStart w:id="86" w:name="_Toc436658731"/>
      <w:bookmarkStart w:id="87" w:name="_Toc47452798"/>
      <w:r w:rsidRPr="00733CA2">
        <w:rPr>
          <w:color w:val="C00000"/>
          <w:sz w:val="28"/>
        </w:rPr>
        <w:t>Education and Inspections Act 2006</w:t>
      </w:r>
      <w:bookmarkEnd w:id="86"/>
      <w:bookmarkEnd w:id="87"/>
    </w:p>
    <w:p w:rsidR="00FF2111" w:rsidRPr="00FF2111" w:rsidRDefault="002B7113" w:rsidP="00FF2111">
      <w:pPr>
        <w:autoSpaceDE/>
        <w:autoSpaceDN/>
        <w:adjustRightInd/>
        <w:spacing w:before="60"/>
        <w:jc w:val="left"/>
        <w:rPr>
          <w:rFonts w:eastAsia="Cambria" w:cs="Times New Roman"/>
          <w:szCs w:val="28"/>
        </w:rPr>
      </w:pPr>
      <w:hyperlink r:id="rId30" w:history="1">
        <w:r w:rsidRPr="00FF2111">
          <w:rPr>
            <w:rFonts w:eastAsia="Cambria" w:cs="Times New Roman"/>
            <w:color w:val="0000FF"/>
            <w:szCs w:val="28"/>
            <w:u w:val="single"/>
          </w:rPr>
          <w:t>Part 1 of the Education and Inspections Act 2006</w:t>
        </w:r>
      </w:hyperlink>
      <w:r w:rsidRPr="00FF2111">
        <w:rPr>
          <w:rFonts w:eastAsia="Cambria" w:cs="Times New Roman"/>
          <w:szCs w:val="28"/>
        </w:rPr>
        <w:t xml:space="preserve"> outlines the education functions of Local Author</w:t>
      </w:r>
      <w:r w:rsidRPr="00FF2111">
        <w:rPr>
          <w:rFonts w:eastAsia="Cambria" w:cs="Times New Roman"/>
          <w:szCs w:val="28"/>
        </w:rPr>
        <w:t>ities. It places Lancashire County Council as the appropriate authority to secure diversity in the provision of schools and increase parental choice opportunities.</w:t>
      </w:r>
    </w:p>
    <w:p w:rsidR="00FF2111" w:rsidRPr="00733CA2" w:rsidRDefault="002B7113" w:rsidP="00733CA2">
      <w:pPr>
        <w:pStyle w:val="Heading2"/>
        <w:rPr>
          <w:b w:val="0"/>
          <w:bCs w:val="0"/>
          <w:color w:val="C00000"/>
          <w:sz w:val="28"/>
        </w:rPr>
      </w:pPr>
      <w:bookmarkStart w:id="88" w:name="_Toc424216516"/>
      <w:bookmarkStart w:id="89" w:name="_Toc436658732"/>
      <w:bookmarkStart w:id="90" w:name="_Toc47452799"/>
      <w:r w:rsidRPr="00733CA2">
        <w:rPr>
          <w:color w:val="C00000"/>
          <w:sz w:val="28"/>
        </w:rPr>
        <w:t>Expansion of an Existing School</w:t>
      </w:r>
      <w:bookmarkEnd w:id="88"/>
      <w:bookmarkEnd w:id="89"/>
      <w:bookmarkEnd w:id="90"/>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Where an expansion of an existing school is considered to be</w:t>
      </w:r>
      <w:r w:rsidRPr="00FF2111">
        <w:rPr>
          <w:rFonts w:eastAsia="Cambria" w:cs="Times New Roman"/>
          <w:szCs w:val="28"/>
        </w:rPr>
        <w:t xml:space="preserve"> significant, where more than 30 places are to be provided and will expand the school by more than 25% of the existing school capacity or 200 pupils, a statutory significant enlargement process will need to be followed. As the significant enlargement of an</w:t>
      </w:r>
      <w:r w:rsidRPr="00FF2111">
        <w:rPr>
          <w:rFonts w:eastAsia="Cambria" w:cs="Times New Roman"/>
          <w:szCs w:val="28"/>
        </w:rPr>
        <w:t xml:space="preserve"> existing school or the establishment of a new school both require the authority to consult interested parties before making any decision, under </w:t>
      </w:r>
      <w:hyperlink r:id="rId31" w:history="1">
        <w:r w:rsidRPr="00FF2111">
          <w:rPr>
            <w:rFonts w:eastAsia="Cambria" w:cs="Arial"/>
            <w:color w:val="0000FF"/>
            <w:u w:val="single"/>
          </w:rPr>
          <w:t xml:space="preserve">The School Organisation (Prescribed Alterations </w:t>
        </w:r>
        <w:r w:rsidRPr="00FF2111">
          <w:rPr>
            <w:rFonts w:eastAsia="Cambria" w:cs="Arial"/>
            <w:color w:val="0000FF"/>
            <w:u w:val="single"/>
          </w:rPr>
          <w:t>to Maintained Schools) (England) Regulations 2013</w:t>
        </w:r>
      </w:hyperlink>
      <w:r w:rsidRPr="00FF2111">
        <w:rPr>
          <w:rFonts w:eastAsia="Cambria" w:cs="Times New Roman"/>
          <w:szCs w:val="28"/>
        </w:rPr>
        <w:t xml:space="preserve"> and </w:t>
      </w:r>
      <w:hyperlink r:id="rId32" w:history="1">
        <w:r w:rsidRPr="00FF2111">
          <w:rPr>
            <w:rFonts w:eastAsia="Cambria" w:cs="Arial"/>
            <w:color w:val="0000FF"/>
            <w:u w:val="single"/>
          </w:rPr>
          <w:t>The School Organisation (Establishment and Discontinuance of Schools) Regulations 2013</w:t>
        </w:r>
      </w:hyperlink>
      <w:r w:rsidRPr="00FF2111">
        <w:rPr>
          <w:rFonts w:eastAsia="Cambria" w:cs="Arial"/>
          <w:color w:val="0000FF"/>
          <w:u w:val="single"/>
        </w:rPr>
        <w:t>.</w:t>
      </w:r>
    </w:p>
    <w:p w:rsidR="00FF2111" w:rsidRPr="00733CA2" w:rsidRDefault="002B7113" w:rsidP="00733CA2">
      <w:pPr>
        <w:pStyle w:val="Heading2"/>
        <w:rPr>
          <w:b w:val="0"/>
          <w:bCs w:val="0"/>
          <w:color w:val="C00000"/>
          <w:sz w:val="28"/>
        </w:rPr>
      </w:pPr>
      <w:bookmarkStart w:id="91" w:name="_Toc424216517"/>
      <w:bookmarkStart w:id="92" w:name="_Toc436658733"/>
      <w:bookmarkStart w:id="93" w:name="_Toc47452800"/>
      <w:r w:rsidRPr="00733CA2">
        <w:rPr>
          <w:color w:val="C00000"/>
          <w:sz w:val="28"/>
        </w:rPr>
        <w:t>The Academy/Free School Presumpt</w:t>
      </w:r>
      <w:r w:rsidRPr="00733CA2">
        <w:rPr>
          <w:color w:val="C00000"/>
          <w:sz w:val="28"/>
        </w:rPr>
        <w:t>ion</w:t>
      </w:r>
      <w:bookmarkEnd w:id="91"/>
      <w:bookmarkEnd w:id="92"/>
      <w:bookmarkEnd w:id="93"/>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In accordance with strategy, Lancashire County Council prefers to expand existing schools to accommodate additional pupils in an area, in some circumstances it may not be feasible to expand any schools in an area. The Education Act 2011 changed the arr</w:t>
      </w:r>
      <w:r w:rsidRPr="00FF2111">
        <w:rPr>
          <w:rFonts w:eastAsia="Cambria" w:cs="Times New Roman"/>
          <w:szCs w:val="28"/>
        </w:rPr>
        <w:t xml:space="preserve">angements for establishing new schools and introduced section 6A (the academy/free school presumption) to the Education and Inspections Act 2006. Where a LA identifies a need for a new school in its area it must seek proposals to establish an academy/free </w:t>
      </w:r>
      <w:r w:rsidRPr="00FF2111">
        <w:rPr>
          <w:rFonts w:eastAsia="Cambria" w:cs="Times New Roman"/>
          <w:szCs w:val="28"/>
        </w:rPr>
        <w:t>school.</w:t>
      </w:r>
    </w:p>
    <w:p w:rsidR="00FF2111" w:rsidRPr="00733CA2" w:rsidRDefault="002B7113" w:rsidP="00733CA2">
      <w:pPr>
        <w:pStyle w:val="Heading2"/>
        <w:rPr>
          <w:b w:val="0"/>
          <w:bCs w:val="0"/>
          <w:color w:val="C00000"/>
          <w:sz w:val="28"/>
        </w:rPr>
      </w:pPr>
      <w:bookmarkStart w:id="94" w:name="_Toc424216518"/>
      <w:bookmarkStart w:id="95" w:name="_Toc436658734"/>
      <w:bookmarkStart w:id="96" w:name="_Toc47452801"/>
      <w:r w:rsidRPr="00733CA2">
        <w:rPr>
          <w:color w:val="C00000"/>
          <w:sz w:val="28"/>
        </w:rPr>
        <w:t>Statutory Walking Distances</w:t>
      </w:r>
      <w:bookmarkEnd w:id="94"/>
      <w:bookmarkEnd w:id="95"/>
      <w:bookmarkEnd w:id="96"/>
    </w:p>
    <w:p w:rsidR="00FF2111" w:rsidRPr="00FF2111" w:rsidRDefault="002B7113" w:rsidP="00FF2111">
      <w:pPr>
        <w:autoSpaceDE/>
        <w:autoSpaceDN/>
        <w:adjustRightInd/>
        <w:spacing w:before="60"/>
        <w:jc w:val="left"/>
        <w:rPr>
          <w:rFonts w:eastAsia="Cambria" w:cs="Arial"/>
        </w:rPr>
      </w:pPr>
      <w:r w:rsidRPr="00FF2111">
        <w:rPr>
          <w:rFonts w:eastAsia="Cambria" w:cs="Arial"/>
          <w:szCs w:val="28"/>
        </w:rPr>
        <w:t>The Department for Education specifies that "</w:t>
      </w:r>
      <w:r w:rsidRPr="00FF2111">
        <w:rPr>
          <w:rFonts w:eastAsia="Cambria" w:cs="Times New Roman"/>
          <w:szCs w:val="28"/>
        </w:rPr>
        <w:t>statutory walking distance is two miles for children aged under eight, and three miles for children aged eight and over" (</w:t>
      </w:r>
      <w:proofErr w:type="spellStart"/>
      <w:r>
        <w:fldChar w:fldCharType="begin"/>
      </w:r>
      <w:r>
        <w:instrText xml:space="preserve"> HYPERLINK "https://www.gov.uk/government/publication</w:instrText>
      </w:r>
      <w:r>
        <w:instrText xml:space="preserve">s/home-to-school-travel-and-transport-guidance" </w:instrText>
      </w:r>
      <w:r>
        <w:fldChar w:fldCharType="separate"/>
      </w:r>
      <w:r w:rsidRPr="00FF2111">
        <w:rPr>
          <w:rFonts w:eastAsia="Cambria" w:cs="Times New Roman"/>
          <w:color w:val="0000FF"/>
          <w:szCs w:val="28"/>
          <w:u w:val="single"/>
        </w:rPr>
        <w:t>DfE</w:t>
      </w:r>
      <w:proofErr w:type="spellEnd"/>
      <w:r w:rsidRPr="00FF2111">
        <w:rPr>
          <w:rFonts w:eastAsia="Cambria" w:cs="Times New Roman"/>
          <w:color w:val="0000FF"/>
          <w:szCs w:val="28"/>
          <w:u w:val="single"/>
        </w:rPr>
        <w:t xml:space="preserve"> Guidance on home to school travel and transport – July 2014</w:t>
      </w:r>
      <w:r>
        <w:fldChar w:fldCharType="end"/>
      </w:r>
      <w:r w:rsidRPr="00FF2111">
        <w:rPr>
          <w:rFonts w:eastAsia="Cambria" w:cs="Times New Roman"/>
          <w:szCs w:val="28"/>
        </w:rPr>
        <w:t xml:space="preserve">).  This is reflected in Lancashire County Council's </w:t>
      </w:r>
      <w:hyperlink r:id="rId33" w:history="1">
        <w:r w:rsidRPr="00FF2111">
          <w:rPr>
            <w:rFonts w:eastAsia="Cambria" w:cs="Times New Roman"/>
            <w:color w:val="0000FF"/>
            <w:szCs w:val="28"/>
            <w:u w:val="single"/>
          </w:rPr>
          <w:t>Home to School Transport Policy</w:t>
        </w:r>
      </w:hyperlink>
      <w:r w:rsidRPr="00FF2111">
        <w:rPr>
          <w:rFonts w:eastAsia="Cambria" w:cs="Times New Roman"/>
          <w:szCs w:val="28"/>
        </w:rPr>
        <w:t>.  For this reason Lancashire County Council assesses primary schools within two miles and secondary schools within 3 miles of the development.  For the purpose of planning developm</w:t>
      </w:r>
      <w:r w:rsidRPr="00FF2111">
        <w:rPr>
          <w:rFonts w:eastAsia="Cambria" w:cs="Times New Roman"/>
          <w:szCs w:val="28"/>
        </w:rPr>
        <w:t>ents, this is determined by applying a radius from the grid reference used for the planning application and not using travel distances to each individual school.</w:t>
      </w:r>
    </w:p>
    <w:p w:rsidR="00FF2111" w:rsidRPr="00733CA2" w:rsidRDefault="002B7113" w:rsidP="00733CA2">
      <w:pPr>
        <w:pStyle w:val="Heading2"/>
        <w:rPr>
          <w:b w:val="0"/>
          <w:bCs w:val="0"/>
          <w:color w:val="C00000"/>
          <w:sz w:val="28"/>
        </w:rPr>
      </w:pPr>
      <w:bookmarkStart w:id="97" w:name="_Toc436658735"/>
      <w:bookmarkStart w:id="98" w:name="_Toc47452802"/>
      <w:bookmarkStart w:id="99" w:name="_Toc424216519"/>
      <w:r w:rsidRPr="00733CA2">
        <w:rPr>
          <w:color w:val="C00000"/>
          <w:sz w:val="28"/>
        </w:rPr>
        <w:lastRenderedPageBreak/>
        <w:t>Town and Country Planning Act 1990</w:t>
      </w:r>
      <w:bookmarkEnd w:id="97"/>
      <w:bookmarkEnd w:id="98"/>
    </w:p>
    <w:p w:rsidR="00FF2111" w:rsidRPr="00FF2111" w:rsidRDefault="002B7113" w:rsidP="00FF2111">
      <w:pPr>
        <w:autoSpaceDE/>
        <w:autoSpaceDN/>
        <w:adjustRightInd/>
        <w:spacing w:before="60"/>
        <w:jc w:val="left"/>
        <w:rPr>
          <w:rFonts w:eastAsia="Cambria" w:cs="Times New Roman"/>
          <w:szCs w:val="28"/>
        </w:rPr>
      </w:pPr>
      <w:hyperlink r:id="rId34" w:history="1">
        <w:r w:rsidRPr="00FF2111">
          <w:rPr>
            <w:rFonts w:eastAsia="Cambria" w:cs="Times New Roman"/>
            <w:color w:val="0000FF"/>
            <w:szCs w:val="28"/>
            <w:u w:val="single"/>
          </w:rPr>
          <w:t>Section 106 of the Town and Country Planning Act 1990</w:t>
        </w:r>
      </w:hyperlink>
      <w:r w:rsidRPr="00FF2111">
        <w:rPr>
          <w:rFonts w:eastAsia="Cambria" w:cs="Times New Roman"/>
          <w:szCs w:val="28"/>
        </w:rPr>
        <w:t xml:space="preserve"> introduced the ability to seek a contribution from developers by Local Authorities towards mitigating the impact of pupils living in the new development on local school capacity.</w:t>
      </w:r>
    </w:p>
    <w:p w:rsidR="00FF2111" w:rsidRPr="00733CA2" w:rsidRDefault="002B7113" w:rsidP="00733CA2">
      <w:pPr>
        <w:pStyle w:val="Heading2"/>
        <w:rPr>
          <w:b w:val="0"/>
          <w:bCs w:val="0"/>
          <w:color w:val="C00000"/>
          <w:sz w:val="28"/>
        </w:rPr>
      </w:pPr>
      <w:bookmarkStart w:id="100" w:name="_Toc436658736"/>
      <w:bookmarkStart w:id="101" w:name="_Toc47452803"/>
      <w:r w:rsidRPr="00733CA2">
        <w:rPr>
          <w:color w:val="C00000"/>
          <w:sz w:val="28"/>
        </w:rPr>
        <w:t>Community I</w:t>
      </w:r>
      <w:r w:rsidRPr="00733CA2">
        <w:rPr>
          <w:color w:val="C00000"/>
          <w:sz w:val="28"/>
        </w:rPr>
        <w:t>nfrastructure Levy</w:t>
      </w:r>
      <w:bookmarkEnd w:id="99"/>
      <w:bookmarkEnd w:id="100"/>
      <w:bookmarkEnd w:id="101"/>
    </w:p>
    <w:p w:rsidR="00FF2111" w:rsidRPr="00FF2111" w:rsidRDefault="002B7113" w:rsidP="00FF2111">
      <w:pPr>
        <w:autoSpaceDE/>
        <w:autoSpaceDN/>
        <w:adjustRightInd/>
        <w:spacing w:before="60"/>
        <w:jc w:val="left"/>
        <w:rPr>
          <w:rFonts w:eastAsia="Cambria" w:cs="Times New Roman"/>
          <w:szCs w:val="28"/>
          <w:lang w:eastAsia="en-GB"/>
        </w:rPr>
      </w:pPr>
      <w:bookmarkStart w:id="102" w:name="_Toc424216520"/>
      <w:r w:rsidRPr="00FF2111">
        <w:rPr>
          <w:rFonts w:eastAsia="Cambria" w:cs="Times New Roman"/>
          <w:szCs w:val="28"/>
          <w:lang w:eastAsia="en-GB"/>
        </w:rPr>
        <w:t xml:space="preserve">The </w:t>
      </w:r>
      <w:hyperlink r:id="rId35" w:history="1">
        <w:r w:rsidRPr="00FF2111">
          <w:rPr>
            <w:rFonts w:eastAsia="Cambria" w:cs="Times New Roman"/>
            <w:color w:val="0000FF"/>
            <w:szCs w:val="28"/>
            <w:u w:val="single"/>
            <w:lang w:eastAsia="en-GB"/>
          </w:rPr>
          <w:t>Community Infrastructure Levy Regulations 2010</w:t>
        </w:r>
      </w:hyperlink>
      <w:r>
        <w:rPr>
          <w:rFonts w:eastAsia="Cambria" w:cs="Times New Roman"/>
          <w:color w:val="0000FF"/>
          <w:szCs w:val="28"/>
          <w:u w:val="single"/>
          <w:lang w:eastAsia="en-GB"/>
        </w:rPr>
        <w:t xml:space="preserve">, amended 2019 (2) </w:t>
      </w:r>
      <w:r w:rsidRPr="00FF2111">
        <w:rPr>
          <w:rFonts w:eastAsia="Cambria" w:cs="Times New Roman"/>
          <w:szCs w:val="28"/>
          <w:lang w:eastAsia="en-GB"/>
        </w:rPr>
        <w:t xml:space="preserve">  </w:t>
      </w:r>
    </w:p>
    <w:p w:rsidR="00FF2111" w:rsidRPr="00733CA2" w:rsidRDefault="002B7113" w:rsidP="00733CA2">
      <w:pPr>
        <w:pStyle w:val="Heading2"/>
        <w:rPr>
          <w:b w:val="0"/>
          <w:bCs w:val="0"/>
          <w:color w:val="C00000"/>
          <w:sz w:val="28"/>
        </w:rPr>
      </w:pPr>
      <w:bookmarkStart w:id="103" w:name="_Toc436658737"/>
      <w:bookmarkStart w:id="104" w:name="_Toc47452804"/>
      <w:r w:rsidRPr="00733CA2">
        <w:rPr>
          <w:color w:val="C00000"/>
          <w:sz w:val="28"/>
        </w:rPr>
        <w:t>Section 77</w:t>
      </w:r>
      <w:bookmarkEnd w:id="102"/>
      <w:bookmarkEnd w:id="103"/>
      <w:r>
        <w:rPr>
          <w:color w:val="C00000"/>
          <w:sz w:val="28"/>
        </w:rPr>
        <w:t xml:space="preserve"> – Disposal or Change of Use of Playing Field and School Land</w:t>
      </w:r>
      <w:bookmarkEnd w:id="104"/>
    </w:p>
    <w:p w:rsidR="00FF2111" w:rsidRPr="00FF2111" w:rsidRDefault="002B7113" w:rsidP="00FF2111">
      <w:pPr>
        <w:autoSpaceDE/>
        <w:autoSpaceDN/>
        <w:adjustRightInd/>
        <w:spacing w:before="60"/>
        <w:jc w:val="left"/>
        <w:rPr>
          <w:rFonts w:eastAsia="Cambria" w:cs="Times New Roman"/>
          <w:szCs w:val="28"/>
          <w:lang w:eastAsia="en-GB"/>
        </w:rPr>
      </w:pPr>
      <w:hyperlink r:id="rId36" w:history="1">
        <w:r w:rsidRPr="00FF2111">
          <w:rPr>
            <w:rFonts w:eastAsia="Cambria" w:cs="Times New Roman"/>
            <w:color w:val="0000FF"/>
            <w:szCs w:val="28"/>
            <w:u w:val="single"/>
            <w:lang w:eastAsia="en-GB"/>
          </w:rPr>
          <w:t>Section.77 of the School Standards and Framework Act 1998</w:t>
        </w:r>
      </w:hyperlink>
      <w:r w:rsidRPr="00FF2111">
        <w:rPr>
          <w:rFonts w:eastAsia="Cambria" w:cs="Times New Roman"/>
          <w:szCs w:val="28"/>
          <w:lang w:eastAsia="en-GB"/>
        </w:rPr>
        <w:t xml:space="preserve"> as amended by the </w:t>
      </w:r>
      <w:hyperlink r:id="rId37" w:history="1">
        <w:r w:rsidRPr="00FF2111">
          <w:rPr>
            <w:rFonts w:eastAsia="Cambria" w:cs="Times New Roman"/>
            <w:color w:val="0000FF"/>
            <w:szCs w:val="28"/>
            <w:u w:val="single"/>
            <w:lang w:eastAsia="en-GB"/>
          </w:rPr>
          <w:t>Education Act, 2011</w:t>
        </w:r>
      </w:hyperlink>
      <w:r w:rsidRPr="00FF2111">
        <w:rPr>
          <w:rFonts w:eastAsia="Cambria" w:cs="Times New Roman"/>
          <w:szCs w:val="28"/>
          <w:lang w:eastAsia="en-GB"/>
        </w:rPr>
        <w:t xml:space="preserve"> refers to the dispos</w:t>
      </w:r>
      <w:r w:rsidRPr="00FF2111">
        <w:rPr>
          <w:rFonts w:eastAsia="Cambria" w:cs="Times New Roman"/>
          <w:szCs w:val="28"/>
          <w:lang w:eastAsia="en-GB"/>
        </w:rPr>
        <w:t>al or change of use of playing field and school land. Any changes to the use of school land requires consent of the Secretary of State.</w:t>
      </w:r>
    </w:p>
    <w:p w:rsidR="00FF2111" w:rsidRPr="00733CA2" w:rsidRDefault="002B7113" w:rsidP="00FC78B0">
      <w:pPr>
        <w:pStyle w:val="Heading2"/>
        <w:rPr>
          <w:color w:val="C00000"/>
          <w:sz w:val="28"/>
        </w:rPr>
      </w:pPr>
      <w:bookmarkStart w:id="105" w:name="_Toc47452805"/>
      <w:r w:rsidRPr="00733CA2">
        <w:rPr>
          <w:color w:val="C00000"/>
          <w:sz w:val="28"/>
        </w:rPr>
        <w:t>National Planning Policy Framework &amp; Guidance</w:t>
      </w:r>
      <w:bookmarkEnd w:id="105"/>
    </w:p>
    <w:p w:rsidR="00022FE3" w:rsidRPr="003A53F5" w:rsidRDefault="002B7113" w:rsidP="00022FE3">
      <w:pPr>
        <w:rPr>
          <w:rFonts w:cs="Arial"/>
        </w:rPr>
      </w:pPr>
      <w:r w:rsidRPr="003A53F5">
        <w:rPr>
          <w:rFonts w:cs="Arial"/>
        </w:rPr>
        <w:t>The latest version of the National Planning Policy Framework was published in February 2019 and sets out the Government's planning policies for England and how they are expected to be applied. Paragraph 94 specifically refers to the provision of school pla</w:t>
      </w:r>
      <w:r w:rsidRPr="003A53F5">
        <w:rPr>
          <w:rFonts w:cs="Arial"/>
        </w:rPr>
        <w:t xml:space="preserve">ces:   </w:t>
      </w:r>
    </w:p>
    <w:p w:rsidR="00022FE3" w:rsidRDefault="002B7113" w:rsidP="00022FE3">
      <w:pPr>
        <w:pStyle w:val="Default"/>
        <w:rPr>
          <w:i/>
        </w:rPr>
      </w:pPr>
      <w:r w:rsidRPr="003A53F5">
        <w:rPr>
          <w:i/>
        </w:rPr>
        <w:t>It is important that a sufficient choice of school places is available to meet the needs of existing and new communities. Local planning authorities should take a proactive, positive and collaborative approach to meeting this requirement, and to de</w:t>
      </w:r>
      <w:r w:rsidRPr="003A53F5">
        <w:rPr>
          <w:i/>
        </w:rPr>
        <w:t xml:space="preserve">velopment that will widen choice in education. They should: </w:t>
      </w:r>
    </w:p>
    <w:p w:rsidR="003A53F5" w:rsidRPr="003A53F5" w:rsidRDefault="002B7113" w:rsidP="00022FE3">
      <w:pPr>
        <w:pStyle w:val="Default"/>
        <w:rPr>
          <w:i/>
        </w:rPr>
      </w:pPr>
    </w:p>
    <w:p w:rsidR="00022FE3" w:rsidRPr="003A53F5" w:rsidRDefault="002B7113" w:rsidP="00733CA2">
      <w:pPr>
        <w:pStyle w:val="BodyText1"/>
      </w:pPr>
      <w:r w:rsidRPr="003A53F5">
        <w:t xml:space="preserve">a) give great weight to the need to create, expand or alter schools through the preparation of plans and decisions on applications; and </w:t>
      </w:r>
    </w:p>
    <w:p w:rsidR="00FC78B0" w:rsidRDefault="002B7113" w:rsidP="00733CA2">
      <w:pPr>
        <w:pStyle w:val="BodyText1"/>
        <w:rPr>
          <w:rFonts w:cs="Arial"/>
        </w:rPr>
      </w:pPr>
      <w:r w:rsidRPr="003A53F5">
        <w:rPr>
          <w:rFonts w:cs="Arial"/>
        </w:rPr>
        <w:t>b) work with schools promoters, delivery partners and sta</w:t>
      </w:r>
      <w:r w:rsidRPr="003A53F5">
        <w:rPr>
          <w:rFonts w:cs="Arial"/>
        </w:rPr>
        <w:t xml:space="preserve">tutory bodies to identify and resolve key planning issues before applications are submitted. </w:t>
      </w:r>
    </w:p>
    <w:p w:rsidR="003A53F5" w:rsidRPr="00733CA2" w:rsidRDefault="002B7113" w:rsidP="00733CA2">
      <w:pPr>
        <w:pStyle w:val="Heading2"/>
        <w:rPr>
          <w:b w:val="0"/>
          <w:bCs w:val="0"/>
          <w:color w:val="C00000"/>
          <w:sz w:val="28"/>
        </w:rPr>
      </w:pPr>
      <w:bookmarkStart w:id="106" w:name="_Toc47452806"/>
      <w:r w:rsidRPr="00733CA2">
        <w:rPr>
          <w:color w:val="C00000"/>
          <w:sz w:val="28"/>
        </w:rPr>
        <w:t>Department for Education Guidance</w:t>
      </w:r>
      <w:bookmarkEnd w:id="106"/>
    </w:p>
    <w:p w:rsidR="00FF2111" w:rsidRPr="0096351D" w:rsidRDefault="002B7113" w:rsidP="003A53F5">
      <w:pPr>
        <w:spacing w:after="0"/>
        <w:jc w:val="left"/>
        <w:rPr>
          <w:rFonts w:eastAsia="Cambria" w:cs="Times New Roman"/>
          <w:lang w:eastAsia="en-GB"/>
        </w:rPr>
      </w:pPr>
      <w:hyperlink r:id="rId38" w:history="1">
        <w:r w:rsidRPr="003A53F5">
          <w:rPr>
            <w:rStyle w:val="Hyperlink"/>
          </w:rPr>
          <w:t>Securing Developer Contributions for Education, November 2019</w:t>
        </w:r>
      </w:hyperlink>
      <w:r>
        <w:rPr>
          <w:rFonts w:cs="Arial"/>
        </w:rPr>
        <w:t xml:space="preserve"> provides guidance </w:t>
      </w:r>
      <w:r w:rsidRPr="003A53F5">
        <w:rPr>
          <w:rFonts w:cs="Arial"/>
        </w:rPr>
        <w:t>for l</w:t>
      </w:r>
      <w:r w:rsidRPr="003A53F5">
        <w:rPr>
          <w:rFonts w:cs="Arial"/>
        </w:rPr>
        <w:t xml:space="preserve">ocal authorities with a responsibility for providing sufficient school places under the Education Act 1996. It may also be a source of information for local planning authorities and other stakeholders involved in the delivery of </w:t>
      </w:r>
      <w:r w:rsidRPr="0096351D">
        <w:rPr>
          <w:rFonts w:cs="Arial"/>
        </w:rPr>
        <w:t xml:space="preserve">schools.    </w:t>
      </w:r>
    </w:p>
    <w:p w:rsidR="003A53F5" w:rsidRPr="0096351D" w:rsidRDefault="002B7113" w:rsidP="00FF2111">
      <w:pPr>
        <w:spacing w:after="0"/>
        <w:jc w:val="left"/>
        <w:rPr>
          <w:rFonts w:eastAsia="Cambria" w:cs="Times New Roman"/>
          <w:lang w:eastAsia="en-GB"/>
        </w:rPr>
      </w:pPr>
    </w:p>
    <w:p w:rsidR="0096351D" w:rsidRPr="0096351D" w:rsidRDefault="002B7113" w:rsidP="00FF2111">
      <w:pPr>
        <w:spacing w:after="0"/>
        <w:jc w:val="left"/>
        <w:rPr>
          <w:rFonts w:eastAsia="Cambria" w:cs="Times New Roman"/>
          <w:lang w:eastAsia="en-GB"/>
        </w:rPr>
      </w:pPr>
      <w:hyperlink r:id="rId39" w:history="1">
        <w:r w:rsidRPr="0096351D">
          <w:rPr>
            <w:rStyle w:val="Hyperlink"/>
            <w:rFonts w:eastAsia="Cambria" w:cs="Times New Roman"/>
            <w:lang w:eastAsia="en-GB"/>
          </w:rPr>
          <w:t>Education Provision in Garden Communities, April 2019</w:t>
        </w:r>
      </w:hyperlink>
      <w:r w:rsidRPr="0096351D">
        <w:rPr>
          <w:rFonts w:eastAsia="Cambria" w:cs="Times New Roman"/>
          <w:lang w:eastAsia="en-GB"/>
        </w:rPr>
        <w:t xml:space="preserve"> provides guidance to </w:t>
      </w:r>
      <w:r w:rsidRPr="0096351D">
        <w:t>local planning authorities an</w:t>
      </w:r>
      <w:r w:rsidRPr="0096351D">
        <w:t>d their delivery partners involved in delivering Garden Villages and Garden Towns as part of the government’s Garden Communities programme.</w:t>
      </w:r>
    </w:p>
    <w:p w:rsidR="00FF2111" w:rsidRPr="00FF2111" w:rsidRDefault="002B7113" w:rsidP="00FF2111">
      <w:pPr>
        <w:autoSpaceDE/>
        <w:autoSpaceDN/>
        <w:adjustRightInd/>
        <w:spacing w:before="120" w:after="200"/>
        <w:jc w:val="left"/>
        <w:outlineLvl w:val="0"/>
        <w:rPr>
          <w:rFonts w:ascii="Corbel" w:eastAsia="Times New Roman" w:hAnsi="Corbel" w:cs="Times New Roman"/>
          <w:b/>
          <w:bCs/>
          <w:color w:val="auto"/>
          <w:sz w:val="40"/>
          <w:szCs w:val="28"/>
          <w:lang w:eastAsia="en-GB"/>
        </w:rPr>
      </w:pPr>
      <w:r w:rsidRPr="00FF2111">
        <w:rPr>
          <w:rFonts w:ascii="Corbel" w:eastAsia="Times New Roman" w:hAnsi="Corbel" w:cs="Times New Roman"/>
          <w:b/>
          <w:bCs/>
          <w:color w:val="auto"/>
          <w:sz w:val="40"/>
          <w:szCs w:val="28"/>
          <w:lang w:eastAsia="en-GB"/>
        </w:rPr>
        <w:br w:type="page"/>
      </w:r>
    </w:p>
    <w:p w:rsidR="00FF2111" w:rsidRPr="00FF2111" w:rsidRDefault="002B7113" w:rsidP="00733CA2">
      <w:pPr>
        <w:pStyle w:val="Heading1"/>
      </w:pPr>
      <w:bookmarkStart w:id="107" w:name="_Toc436658738"/>
      <w:bookmarkStart w:id="108" w:name="_Toc47452807"/>
      <w:r w:rsidRPr="00FF2111">
        <w:lastRenderedPageBreak/>
        <w:t>Appendix 2: Example Calculation</w:t>
      </w:r>
      <w:bookmarkEnd w:id="107"/>
      <w:r>
        <w:t xml:space="preserve"> for Primary and Secondary Places</w:t>
      </w:r>
      <w:bookmarkEnd w:id="108"/>
    </w:p>
    <w:p w:rsidR="00FF2111" w:rsidRPr="00FF2111" w:rsidRDefault="002B7113" w:rsidP="00FF2111">
      <w:pPr>
        <w:autoSpaceDE/>
        <w:autoSpaceDN/>
        <w:adjustRightInd/>
        <w:spacing w:after="200"/>
        <w:jc w:val="left"/>
        <w:rPr>
          <w:rFonts w:eastAsia="Cambria" w:cs="Times New Roman"/>
          <w:lang w:eastAsia="en-GB"/>
        </w:rPr>
      </w:pPr>
      <w:r w:rsidRPr="00FF2111">
        <w:rPr>
          <w:rFonts w:eastAsia="Cambria" w:cs="Times New Roman"/>
          <w:lang w:eastAsia="en-GB"/>
        </w:rPr>
        <w:t>If a housing development was to come forward with</w:t>
      </w:r>
      <w:r w:rsidRPr="00FF2111">
        <w:rPr>
          <w:rFonts w:eastAsia="Cambria" w:cs="Times New Roman"/>
          <w:lang w:eastAsia="en-GB"/>
        </w:rPr>
        <w:t xml:space="preserve"> 100 houses, with the bedroom information broken down as:</w:t>
      </w:r>
    </w:p>
    <w:tbl>
      <w:tblPr>
        <w:tblStyle w:val="TableGrid1"/>
        <w:tblW w:w="0" w:type="auto"/>
        <w:tblInd w:w="1668" w:type="dxa"/>
        <w:tblLook w:val="04A0" w:firstRow="1" w:lastRow="0" w:firstColumn="1" w:lastColumn="0" w:noHBand="0" w:noVBand="1"/>
      </w:tblPr>
      <w:tblGrid>
        <w:gridCol w:w="2972"/>
        <w:gridCol w:w="3265"/>
      </w:tblGrid>
      <w:tr w:rsidR="00A01938" w:rsidTr="00FF2111">
        <w:tc>
          <w:tcPr>
            <w:tcW w:w="2972" w:type="dxa"/>
          </w:tcPr>
          <w:p w:rsidR="00FF2111" w:rsidRPr="00FF2111" w:rsidRDefault="002B7113" w:rsidP="00FF2111">
            <w:pPr>
              <w:autoSpaceDE/>
              <w:autoSpaceDN/>
              <w:adjustRightInd/>
              <w:spacing w:after="0"/>
              <w:jc w:val="left"/>
              <w:rPr>
                <w:rFonts w:eastAsia="Cambria" w:cs="Times New Roman"/>
                <w:b/>
                <w:lang w:eastAsia="en-GB"/>
              </w:rPr>
            </w:pPr>
            <w:r w:rsidRPr="00FF2111">
              <w:rPr>
                <w:rFonts w:eastAsia="Cambria" w:cs="Times New Roman"/>
                <w:b/>
                <w:lang w:eastAsia="en-GB"/>
              </w:rPr>
              <w:t>Number of Bedrooms</w:t>
            </w:r>
          </w:p>
        </w:tc>
        <w:tc>
          <w:tcPr>
            <w:tcW w:w="3265" w:type="dxa"/>
          </w:tcPr>
          <w:p w:rsidR="00FF2111" w:rsidRPr="00FF2111" w:rsidRDefault="002B7113" w:rsidP="00FF2111">
            <w:pPr>
              <w:autoSpaceDE/>
              <w:autoSpaceDN/>
              <w:adjustRightInd/>
              <w:spacing w:after="0"/>
              <w:jc w:val="left"/>
              <w:rPr>
                <w:rFonts w:eastAsia="Cambria" w:cs="Times New Roman"/>
                <w:b/>
                <w:lang w:eastAsia="en-GB"/>
              </w:rPr>
            </w:pPr>
            <w:r w:rsidRPr="00FF2111">
              <w:rPr>
                <w:rFonts w:eastAsia="Cambria" w:cs="Times New Roman"/>
                <w:b/>
                <w:lang w:eastAsia="en-GB"/>
              </w:rPr>
              <w:t>Number of Houses with that Number of Bedrooms</w:t>
            </w:r>
          </w:p>
        </w:tc>
      </w:tr>
      <w:tr w:rsidR="00A01938" w:rsidTr="00FF2111">
        <w:tc>
          <w:tcPr>
            <w:tcW w:w="2972" w:type="dxa"/>
          </w:tcPr>
          <w:p w:rsidR="00FF2111" w:rsidRPr="00FF2111" w:rsidRDefault="002B7113" w:rsidP="00FF2111">
            <w:pPr>
              <w:autoSpaceDE/>
              <w:autoSpaceDN/>
              <w:adjustRightInd/>
              <w:spacing w:after="0"/>
              <w:jc w:val="center"/>
              <w:rPr>
                <w:rFonts w:eastAsia="Cambria" w:cs="Times New Roman"/>
                <w:lang w:eastAsia="en-GB"/>
              </w:rPr>
            </w:pPr>
            <w:r w:rsidRPr="00FF2111">
              <w:rPr>
                <w:rFonts w:eastAsia="Cambria" w:cs="Times New Roman"/>
                <w:lang w:eastAsia="en-GB"/>
              </w:rPr>
              <w:t>1</w:t>
            </w:r>
          </w:p>
        </w:tc>
        <w:tc>
          <w:tcPr>
            <w:tcW w:w="3265" w:type="dxa"/>
          </w:tcPr>
          <w:p w:rsidR="00FF2111" w:rsidRPr="00FF2111" w:rsidRDefault="002B7113" w:rsidP="00FF2111">
            <w:pPr>
              <w:autoSpaceDE/>
              <w:autoSpaceDN/>
              <w:adjustRightInd/>
              <w:spacing w:after="0"/>
              <w:jc w:val="center"/>
              <w:rPr>
                <w:rFonts w:eastAsia="Cambria" w:cs="Times New Roman"/>
                <w:lang w:eastAsia="en-GB"/>
              </w:rPr>
            </w:pPr>
            <w:r w:rsidRPr="00FF2111">
              <w:rPr>
                <w:rFonts w:eastAsia="Cambria" w:cs="Times New Roman"/>
                <w:lang w:eastAsia="en-GB"/>
              </w:rPr>
              <w:t>10</w:t>
            </w:r>
          </w:p>
        </w:tc>
      </w:tr>
      <w:tr w:rsidR="00A01938" w:rsidTr="00FF2111">
        <w:tc>
          <w:tcPr>
            <w:tcW w:w="2972" w:type="dxa"/>
          </w:tcPr>
          <w:p w:rsidR="00FF2111" w:rsidRPr="00FF2111" w:rsidRDefault="002B7113" w:rsidP="00FF2111">
            <w:pPr>
              <w:autoSpaceDE/>
              <w:autoSpaceDN/>
              <w:adjustRightInd/>
              <w:spacing w:after="0"/>
              <w:jc w:val="center"/>
              <w:rPr>
                <w:rFonts w:eastAsia="Cambria" w:cs="Times New Roman"/>
                <w:lang w:eastAsia="en-GB"/>
              </w:rPr>
            </w:pPr>
            <w:r w:rsidRPr="00FF2111">
              <w:rPr>
                <w:rFonts w:eastAsia="Cambria" w:cs="Times New Roman"/>
                <w:lang w:eastAsia="en-GB"/>
              </w:rPr>
              <w:t>2</w:t>
            </w:r>
          </w:p>
        </w:tc>
        <w:tc>
          <w:tcPr>
            <w:tcW w:w="3265" w:type="dxa"/>
          </w:tcPr>
          <w:p w:rsidR="00FF2111" w:rsidRPr="00FF2111" w:rsidRDefault="002B7113" w:rsidP="00FF2111">
            <w:pPr>
              <w:autoSpaceDE/>
              <w:autoSpaceDN/>
              <w:adjustRightInd/>
              <w:spacing w:after="0"/>
              <w:jc w:val="center"/>
              <w:rPr>
                <w:rFonts w:eastAsia="Cambria" w:cs="Times New Roman"/>
                <w:lang w:eastAsia="en-GB"/>
              </w:rPr>
            </w:pPr>
            <w:r w:rsidRPr="00FF2111">
              <w:rPr>
                <w:rFonts w:eastAsia="Cambria" w:cs="Times New Roman"/>
                <w:lang w:eastAsia="en-GB"/>
              </w:rPr>
              <w:t>20</w:t>
            </w:r>
          </w:p>
        </w:tc>
      </w:tr>
      <w:tr w:rsidR="00A01938" w:rsidTr="00FF2111">
        <w:tc>
          <w:tcPr>
            <w:tcW w:w="2972" w:type="dxa"/>
          </w:tcPr>
          <w:p w:rsidR="00FF2111" w:rsidRPr="00FF2111" w:rsidRDefault="002B7113" w:rsidP="00FF2111">
            <w:pPr>
              <w:autoSpaceDE/>
              <w:autoSpaceDN/>
              <w:adjustRightInd/>
              <w:spacing w:after="0"/>
              <w:jc w:val="center"/>
              <w:rPr>
                <w:rFonts w:eastAsia="Cambria" w:cs="Times New Roman"/>
                <w:lang w:eastAsia="en-GB"/>
              </w:rPr>
            </w:pPr>
            <w:r w:rsidRPr="00FF2111">
              <w:rPr>
                <w:rFonts w:eastAsia="Cambria" w:cs="Times New Roman"/>
                <w:lang w:eastAsia="en-GB"/>
              </w:rPr>
              <w:t>3</w:t>
            </w:r>
          </w:p>
        </w:tc>
        <w:tc>
          <w:tcPr>
            <w:tcW w:w="3265" w:type="dxa"/>
          </w:tcPr>
          <w:p w:rsidR="00FF2111" w:rsidRPr="00FF2111" w:rsidRDefault="002B7113" w:rsidP="00FF2111">
            <w:pPr>
              <w:autoSpaceDE/>
              <w:autoSpaceDN/>
              <w:adjustRightInd/>
              <w:spacing w:after="0"/>
              <w:jc w:val="center"/>
              <w:rPr>
                <w:rFonts w:eastAsia="Cambria" w:cs="Times New Roman"/>
                <w:lang w:eastAsia="en-GB"/>
              </w:rPr>
            </w:pPr>
            <w:r w:rsidRPr="00FF2111">
              <w:rPr>
                <w:rFonts w:eastAsia="Cambria" w:cs="Times New Roman"/>
                <w:lang w:eastAsia="en-GB"/>
              </w:rPr>
              <w:t>40</w:t>
            </w:r>
          </w:p>
        </w:tc>
      </w:tr>
      <w:tr w:rsidR="00A01938" w:rsidTr="00FF2111">
        <w:tc>
          <w:tcPr>
            <w:tcW w:w="2972" w:type="dxa"/>
          </w:tcPr>
          <w:p w:rsidR="00FF2111" w:rsidRPr="00FF2111" w:rsidRDefault="002B7113" w:rsidP="00FF2111">
            <w:pPr>
              <w:autoSpaceDE/>
              <w:autoSpaceDN/>
              <w:adjustRightInd/>
              <w:spacing w:after="0"/>
              <w:jc w:val="center"/>
              <w:rPr>
                <w:rFonts w:eastAsia="Cambria" w:cs="Times New Roman"/>
                <w:lang w:eastAsia="en-GB"/>
              </w:rPr>
            </w:pPr>
            <w:r w:rsidRPr="00FF2111">
              <w:rPr>
                <w:rFonts w:eastAsia="Cambria" w:cs="Times New Roman"/>
                <w:lang w:eastAsia="en-GB"/>
              </w:rPr>
              <w:t>4</w:t>
            </w:r>
          </w:p>
        </w:tc>
        <w:tc>
          <w:tcPr>
            <w:tcW w:w="3265" w:type="dxa"/>
          </w:tcPr>
          <w:p w:rsidR="00FF2111" w:rsidRPr="00FF2111" w:rsidRDefault="002B7113" w:rsidP="00FF2111">
            <w:pPr>
              <w:autoSpaceDE/>
              <w:autoSpaceDN/>
              <w:adjustRightInd/>
              <w:spacing w:after="0"/>
              <w:jc w:val="center"/>
              <w:rPr>
                <w:rFonts w:eastAsia="Cambria" w:cs="Times New Roman"/>
                <w:lang w:eastAsia="en-GB"/>
              </w:rPr>
            </w:pPr>
            <w:r w:rsidRPr="00FF2111">
              <w:rPr>
                <w:rFonts w:eastAsia="Cambria" w:cs="Times New Roman"/>
                <w:lang w:eastAsia="en-GB"/>
              </w:rPr>
              <w:t>25</w:t>
            </w:r>
          </w:p>
        </w:tc>
      </w:tr>
      <w:tr w:rsidR="00A01938" w:rsidTr="00FF2111">
        <w:tc>
          <w:tcPr>
            <w:tcW w:w="2972" w:type="dxa"/>
          </w:tcPr>
          <w:p w:rsidR="00FF2111" w:rsidRPr="00FF2111" w:rsidRDefault="002B7113" w:rsidP="00FF2111">
            <w:pPr>
              <w:autoSpaceDE/>
              <w:autoSpaceDN/>
              <w:adjustRightInd/>
              <w:spacing w:after="0"/>
              <w:jc w:val="center"/>
              <w:rPr>
                <w:rFonts w:eastAsia="Cambria" w:cs="Times New Roman"/>
                <w:lang w:eastAsia="en-GB"/>
              </w:rPr>
            </w:pPr>
            <w:r w:rsidRPr="00FF2111">
              <w:rPr>
                <w:rFonts w:eastAsia="Cambria" w:cs="Times New Roman"/>
                <w:lang w:eastAsia="en-GB"/>
              </w:rPr>
              <w:t>5+</w:t>
            </w:r>
          </w:p>
        </w:tc>
        <w:tc>
          <w:tcPr>
            <w:tcW w:w="3265" w:type="dxa"/>
          </w:tcPr>
          <w:p w:rsidR="00FF2111" w:rsidRPr="00FF2111" w:rsidRDefault="002B7113" w:rsidP="00FF2111">
            <w:pPr>
              <w:autoSpaceDE/>
              <w:autoSpaceDN/>
              <w:adjustRightInd/>
              <w:spacing w:after="0"/>
              <w:jc w:val="center"/>
              <w:rPr>
                <w:rFonts w:eastAsia="Cambria" w:cs="Times New Roman"/>
                <w:lang w:eastAsia="en-GB"/>
              </w:rPr>
            </w:pPr>
            <w:r w:rsidRPr="00FF2111">
              <w:rPr>
                <w:rFonts w:eastAsia="Cambria" w:cs="Times New Roman"/>
                <w:lang w:eastAsia="en-GB"/>
              </w:rPr>
              <w:t>5</w:t>
            </w:r>
          </w:p>
        </w:tc>
      </w:tr>
    </w:tbl>
    <w:p w:rsidR="00FF2111" w:rsidRPr="00FF2111" w:rsidRDefault="002B7113" w:rsidP="00FF2111">
      <w:pPr>
        <w:autoSpaceDE/>
        <w:autoSpaceDN/>
        <w:adjustRightInd/>
        <w:spacing w:after="200"/>
        <w:jc w:val="left"/>
        <w:rPr>
          <w:rFonts w:eastAsia="Cambria" w:cs="Times New Roman"/>
          <w:lang w:eastAsia="en-GB"/>
        </w:rPr>
      </w:pPr>
    </w:p>
    <w:p w:rsidR="00FF2111" w:rsidRPr="00FF2111" w:rsidRDefault="002B7113" w:rsidP="00FF2111">
      <w:pPr>
        <w:autoSpaceDE/>
        <w:autoSpaceDN/>
        <w:adjustRightInd/>
        <w:spacing w:before="60"/>
        <w:jc w:val="left"/>
        <w:rPr>
          <w:rFonts w:eastAsia="Cambria" w:cs="Arial"/>
          <w:sz w:val="22"/>
          <w:szCs w:val="22"/>
        </w:rPr>
      </w:pPr>
      <w:r w:rsidRPr="00FF2111">
        <w:rPr>
          <w:rFonts w:eastAsia="Cambria" w:cs="Arial"/>
          <w:sz w:val="22"/>
          <w:szCs w:val="22"/>
        </w:rPr>
        <w:t>Calculate the number of children expected from the development</w:t>
      </w:r>
    </w:p>
    <w:p w:rsidR="00FF2111" w:rsidRPr="00FF2111" w:rsidRDefault="002B7113" w:rsidP="00FF2111">
      <w:pPr>
        <w:autoSpaceDE/>
        <w:autoSpaceDN/>
        <w:adjustRightInd/>
        <w:spacing w:before="60"/>
        <w:jc w:val="left"/>
        <w:rPr>
          <w:rFonts w:eastAsia="Cambria" w:cs="Arial"/>
          <w:sz w:val="22"/>
          <w:szCs w:val="22"/>
        </w:rPr>
      </w:pP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97"/>
        <w:gridCol w:w="1697"/>
        <w:gridCol w:w="2115"/>
        <w:gridCol w:w="2368"/>
      </w:tblGrid>
      <w:tr w:rsidR="00A01938" w:rsidTr="00FF2111">
        <w:trPr>
          <w:trHeight w:val="300"/>
          <w:jc w:val="center"/>
        </w:trPr>
        <w:tc>
          <w:tcPr>
            <w:tcW w:w="1403" w:type="dxa"/>
            <w:shd w:val="clear" w:color="auto" w:fill="auto"/>
            <w:noWrap/>
            <w:vAlign w:val="bottom"/>
            <w:hideMark/>
          </w:tcPr>
          <w:p w:rsidR="00FF2111" w:rsidRPr="00FF2111" w:rsidRDefault="002B7113" w:rsidP="00FF2111">
            <w:pPr>
              <w:autoSpaceDE/>
              <w:autoSpaceDN/>
              <w:adjustRightInd/>
              <w:spacing w:after="0"/>
              <w:jc w:val="left"/>
              <w:rPr>
                <w:rFonts w:eastAsia="Times New Roman" w:cs="Arial"/>
                <w:b/>
                <w:lang w:eastAsia="en-GB"/>
              </w:rPr>
            </w:pPr>
            <w:r w:rsidRPr="00FF2111">
              <w:rPr>
                <w:rFonts w:eastAsia="Times New Roman" w:cs="Arial"/>
                <w:b/>
                <w:lang w:eastAsia="en-GB"/>
              </w:rPr>
              <w:t>No of Bedrooms</w:t>
            </w:r>
          </w:p>
        </w:tc>
        <w:tc>
          <w:tcPr>
            <w:tcW w:w="1697" w:type="dxa"/>
            <w:shd w:val="clear" w:color="auto" w:fill="auto"/>
            <w:noWrap/>
            <w:vAlign w:val="bottom"/>
            <w:hideMark/>
          </w:tcPr>
          <w:p w:rsidR="00FF2111" w:rsidRPr="00FF2111" w:rsidRDefault="002B7113" w:rsidP="00FF2111">
            <w:pPr>
              <w:autoSpaceDE/>
              <w:autoSpaceDN/>
              <w:adjustRightInd/>
              <w:spacing w:after="0"/>
              <w:jc w:val="left"/>
              <w:rPr>
                <w:rFonts w:eastAsia="Times New Roman" w:cs="Arial"/>
                <w:b/>
                <w:lang w:eastAsia="en-GB"/>
              </w:rPr>
            </w:pPr>
            <w:r w:rsidRPr="00FF2111">
              <w:rPr>
                <w:rFonts w:eastAsia="Times New Roman" w:cs="Arial"/>
                <w:b/>
                <w:lang w:eastAsia="en-GB"/>
              </w:rPr>
              <w:t xml:space="preserve">Yield per development - Primary </w:t>
            </w:r>
          </w:p>
        </w:tc>
        <w:tc>
          <w:tcPr>
            <w:tcW w:w="1697" w:type="dxa"/>
            <w:shd w:val="clear" w:color="auto" w:fill="auto"/>
            <w:noWrap/>
            <w:vAlign w:val="bottom"/>
            <w:hideMark/>
          </w:tcPr>
          <w:p w:rsidR="00FF2111" w:rsidRPr="00FF2111" w:rsidRDefault="002B7113" w:rsidP="00FF2111">
            <w:pPr>
              <w:autoSpaceDE/>
              <w:autoSpaceDN/>
              <w:adjustRightInd/>
              <w:spacing w:after="0"/>
              <w:jc w:val="left"/>
              <w:rPr>
                <w:rFonts w:eastAsia="Times New Roman" w:cs="Arial"/>
                <w:b/>
                <w:lang w:eastAsia="en-GB"/>
              </w:rPr>
            </w:pPr>
            <w:r w:rsidRPr="00FF2111">
              <w:rPr>
                <w:rFonts w:eastAsia="Times New Roman" w:cs="Arial"/>
                <w:b/>
                <w:lang w:eastAsia="en-GB"/>
              </w:rPr>
              <w:t>Yield per development – Secondary</w:t>
            </w:r>
          </w:p>
        </w:tc>
        <w:tc>
          <w:tcPr>
            <w:tcW w:w="2115" w:type="dxa"/>
          </w:tcPr>
          <w:p w:rsidR="00FF2111" w:rsidRPr="00FF2111" w:rsidRDefault="002B7113" w:rsidP="00FF2111">
            <w:pPr>
              <w:autoSpaceDE/>
              <w:autoSpaceDN/>
              <w:adjustRightInd/>
              <w:spacing w:after="0"/>
              <w:jc w:val="left"/>
              <w:rPr>
                <w:rFonts w:eastAsia="Times New Roman" w:cs="Arial"/>
                <w:b/>
                <w:lang w:eastAsia="en-GB"/>
              </w:rPr>
            </w:pPr>
            <w:r w:rsidRPr="00FF2111">
              <w:rPr>
                <w:rFonts w:eastAsia="Times New Roman" w:cs="Arial"/>
                <w:b/>
                <w:lang w:eastAsia="en-GB"/>
              </w:rPr>
              <w:t xml:space="preserve">Primary Pupils Expected </w:t>
            </w:r>
          </w:p>
        </w:tc>
        <w:tc>
          <w:tcPr>
            <w:tcW w:w="2368" w:type="dxa"/>
          </w:tcPr>
          <w:p w:rsidR="00FF2111" w:rsidRPr="00FF2111" w:rsidRDefault="002B7113" w:rsidP="00FF2111">
            <w:pPr>
              <w:autoSpaceDE/>
              <w:autoSpaceDN/>
              <w:adjustRightInd/>
              <w:spacing w:after="0"/>
              <w:jc w:val="left"/>
              <w:rPr>
                <w:rFonts w:eastAsia="Times New Roman" w:cs="Arial"/>
                <w:b/>
                <w:lang w:eastAsia="en-GB"/>
              </w:rPr>
            </w:pPr>
            <w:r w:rsidRPr="00FF2111">
              <w:rPr>
                <w:rFonts w:eastAsia="Times New Roman" w:cs="Arial"/>
                <w:b/>
                <w:lang w:eastAsia="en-GB"/>
              </w:rPr>
              <w:t>Secondary Pupils Expected</w:t>
            </w:r>
          </w:p>
        </w:tc>
      </w:tr>
      <w:tr w:rsidR="00A01938" w:rsidTr="00FF2111">
        <w:trPr>
          <w:trHeight w:val="300"/>
          <w:jc w:val="center"/>
        </w:trPr>
        <w:tc>
          <w:tcPr>
            <w:tcW w:w="1403"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1</w:t>
            </w:r>
          </w:p>
        </w:tc>
        <w:tc>
          <w:tcPr>
            <w:tcW w:w="1697"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0.01</w:t>
            </w:r>
          </w:p>
        </w:tc>
        <w:tc>
          <w:tcPr>
            <w:tcW w:w="1697"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0.00</w:t>
            </w:r>
          </w:p>
        </w:tc>
        <w:tc>
          <w:tcPr>
            <w:tcW w:w="2115" w:type="dxa"/>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10 x 0.01 = 0.1</w:t>
            </w:r>
          </w:p>
        </w:tc>
        <w:tc>
          <w:tcPr>
            <w:tcW w:w="2368" w:type="dxa"/>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10 x 0.00 = 0.0</w:t>
            </w:r>
          </w:p>
        </w:tc>
      </w:tr>
      <w:tr w:rsidR="00A01938" w:rsidTr="00FF2111">
        <w:trPr>
          <w:trHeight w:val="300"/>
          <w:jc w:val="center"/>
        </w:trPr>
        <w:tc>
          <w:tcPr>
            <w:tcW w:w="1403"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2</w:t>
            </w:r>
          </w:p>
        </w:tc>
        <w:tc>
          <w:tcPr>
            <w:tcW w:w="1697"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0.07</w:t>
            </w:r>
          </w:p>
        </w:tc>
        <w:tc>
          <w:tcPr>
            <w:tcW w:w="1697"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0.03</w:t>
            </w:r>
          </w:p>
        </w:tc>
        <w:tc>
          <w:tcPr>
            <w:tcW w:w="2115" w:type="dxa"/>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20 x 0.07 = 1.4</w:t>
            </w:r>
          </w:p>
        </w:tc>
        <w:tc>
          <w:tcPr>
            <w:tcW w:w="2368" w:type="dxa"/>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20 x 0.03 = 0.6</w:t>
            </w:r>
          </w:p>
        </w:tc>
      </w:tr>
      <w:tr w:rsidR="00A01938" w:rsidTr="00FF2111">
        <w:trPr>
          <w:trHeight w:val="300"/>
          <w:jc w:val="center"/>
        </w:trPr>
        <w:tc>
          <w:tcPr>
            <w:tcW w:w="1403"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3</w:t>
            </w:r>
          </w:p>
        </w:tc>
        <w:tc>
          <w:tcPr>
            <w:tcW w:w="1697"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0.16</w:t>
            </w:r>
          </w:p>
        </w:tc>
        <w:tc>
          <w:tcPr>
            <w:tcW w:w="1697"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0.09</w:t>
            </w:r>
          </w:p>
        </w:tc>
        <w:tc>
          <w:tcPr>
            <w:tcW w:w="2115" w:type="dxa"/>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40 x 0.16 = 6.4</w:t>
            </w:r>
          </w:p>
        </w:tc>
        <w:tc>
          <w:tcPr>
            <w:tcW w:w="2368" w:type="dxa"/>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40 x 0.09 = 3.6</w:t>
            </w:r>
          </w:p>
        </w:tc>
      </w:tr>
      <w:tr w:rsidR="00A01938" w:rsidTr="00FF2111">
        <w:trPr>
          <w:trHeight w:val="300"/>
          <w:jc w:val="center"/>
        </w:trPr>
        <w:tc>
          <w:tcPr>
            <w:tcW w:w="1403"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4</w:t>
            </w:r>
          </w:p>
        </w:tc>
        <w:tc>
          <w:tcPr>
            <w:tcW w:w="1697"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0.38</w:t>
            </w:r>
          </w:p>
        </w:tc>
        <w:tc>
          <w:tcPr>
            <w:tcW w:w="1697"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0.15</w:t>
            </w:r>
          </w:p>
        </w:tc>
        <w:tc>
          <w:tcPr>
            <w:tcW w:w="2115" w:type="dxa"/>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25 x 0.38 = 9.5</w:t>
            </w:r>
          </w:p>
        </w:tc>
        <w:tc>
          <w:tcPr>
            <w:tcW w:w="2368" w:type="dxa"/>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25 x 0.15 = 3.75</w:t>
            </w:r>
          </w:p>
        </w:tc>
      </w:tr>
      <w:tr w:rsidR="00A01938" w:rsidTr="00FF2111">
        <w:trPr>
          <w:trHeight w:val="300"/>
          <w:jc w:val="center"/>
        </w:trPr>
        <w:tc>
          <w:tcPr>
            <w:tcW w:w="1403"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5+</w:t>
            </w:r>
          </w:p>
        </w:tc>
        <w:tc>
          <w:tcPr>
            <w:tcW w:w="1697"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0.44</w:t>
            </w:r>
          </w:p>
        </w:tc>
        <w:tc>
          <w:tcPr>
            <w:tcW w:w="1697" w:type="dxa"/>
            <w:shd w:val="clear" w:color="auto" w:fill="auto"/>
            <w:noWrap/>
            <w:vAlign w:val="bottom"/>
            <w:hideMark/>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0.23</w:t>
            </w:r>
          </w:p>
        </w:tc>
        <w:tc>
          <w:tcPr>
            <w:tcW w:w="2115" w:type="dxa"/>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5 x 0.44 = 2.2</w:t>
            </w:r>
          </w:p>
        </w:tc>
        <w:tc>
          <w:tcPr>
            <w:tcW w:w="2368" w:type="dxa"/>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5 x 0.23 = 1.15</w:t>
            </w:r>
          </w:p>
        </w:tc>
      </w:tr>
      <w:tr w:rsidR="00A01938" w:rsidTr="00FF2111">
        <w:trPr>
          <w:trHeight w:val="300"/>
          <w:jc w:val="center"/>
        </w:trPr>
        <w:tc>
          <w:tcPr>
            <w:tcW w:w="4797" w:type="dxa"/>
            <w:gridSpan w:val="3"/>
            <w:shd w:val="clear" w:color="auto" w:fill="auto"/>
            <w:noWrap/>
            <w:vAlign w:val="bottom"/>
          </w:tcPr>
          <w:p w:rsidR="00FF2111" w:rsidRPr="00FF2111" w:rsidRDefault="002B7113" w:rsidP="00FF2111">
            <w:pPr>
              <w:autoSpaceDE/>
              <w:autoSpaceDN/>
              <w:adjustRightInd/>
              <w:spacing w:after="0"/>
              <w:jc w:val="left"/>
              <w:rPr>
                <w:rFonts w:eastAsia="Times New Roman" w:cs="Arial"/>
                <w:lang w:eastAsia="en-GB"/>
              </w:rPr>
            </w:pPr>
            <w:r w:rsidRPr="00FF2111">
              <w:rPr>
                <w:rFonts w:eastAsia="Times New Roman" w:cs="Arial"/>
                <w:lang w:eastAsia="en-GB"/>
              </w:rPr>
              <w:t>Total</w:t>
            </w:r>
          </w:p>
        </w:tc>
        <w:tc>
          <w:tcPr>
            <w:tcW w:w="2115" w:type="dxa"/>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19.6 (20 Pupils)</w:t>
            </w:r>
          </w:p>
        </w:tc>
        <w:tc>
          <w:tcPr>
            <w:tcW w:w="2368" w:type="dxa"/>
          </w:tcPr>
          <w:p w:rsidR="00FF2111" w:rsidRPr="00FF2111" w:rsidRDefault="002B7113" w:rsidP="00FF2111">
            <w:pPr>
              <w:autoSpaceDE/>
              <w:autoSpaceDN/>
              <w:adjustRightInd/>
              <w:spacing w:after="0"/>
              <w:jc w:val="center"/>
              <w:rPr>
                <w:rFonts w:eastAsia="Times New Roman" w:cs="Arial"/>
                <w:lang w:eastAsia="en-GB"/>
              </w:rPr>
            </w:pPr>
            <w:r w:rsidRPr="00FF2111">
              <w:rPr>
                <w:rFonts w:eastAsia="Times New Roman" w:cs="Arial"/>
                <w:lang w:eastAsia="en-GB"/>
              </w:rPr>
              <w:t>9.05 (9 Pupils)</w:t>
            </w:r>
          </w:p>
        </w:tc>
      </w:tr>
    </w:tbl>
    <w:p w:rsidR="00FF2111" w:rsidRPr="00FF2111" w:rsidRDefault="002B7113" w:rsidP="00FF2111">
      <w:pPr>
        <w:autoSpaceDE/>
        <w:autoSpaceDN/>
        <w:adjustRightInd/>
        <w:spacing w:before="60"/>
        <w:jc w:val="left"/>
        <w:rPr>
          <w:rFonts w:eastAsia="Cambria" w:cs="Arial"/>
          <w:sz w:val="22"/>
          <w:szCs w:val="22"/>
        </w:rPr>
      </w:pPr>
    </w:p>
    <w:p w:rsidR="00FF2111" w:rsidRDefault="002B7113" w:rsidP="00FF2111">
      <w:pPr>
        <w:autoSpaceDE/>
        <w:autoSpaceDN/>
        <w:adjustRightInd/>
        <w:spacing w:before="60"/>
        <w:jc w:val="left"/>
        <w:rPr>
          <w:rFonts w:eastAsia="Cambria" w:cs="Arial"/>
          <w:sz w:val="22"/>
          <w:szCs w:val="22"/>
        </w:rPr>
      </w:pPr>
      <w:r w:rsidRPr="00FF2111">
        <w:rPr>
          <w:rFonts w:eastAsia="Cambria" w:cs="Arial"/>
          <w:sz w:val="22"/>
          <w:szCs w:val="22"/>
        </w:rPr>
        <w:t xml:space="preserve">Next </w:t>
      </w:r>
      <w:r>
        <w:rPr>
          <w:rFonts w:eastAsia="Cambria" w:cs="Arial"/>
          <w:sz w:val="22"/>
          <w:szCs w:val="22"/>
        </w:rPr>
        <w:t xml:space="preserve">step - </w:t>
      </w:r>
      <w:r w:rsidRPr="00FF2111">
        <w:rPr>
          <w:rFonts w:eastAsia="Cambria" w:cs="Arial"/>
          <w:sz w:val="22"/>
          <w:szCs w:val="22"/>
        </w:rPr>
        <w:t xml:space="preserve">schools within 2 miles for primary and 3 miles for secondary of the development are identified and an assessment </w:t>
      </w:r>
      <w:r w:rsidRPr="00FF2111">
        <w:rPr>
          <w:rFonts w:eastAsia="Cambria" w:cs="Arial"/>
          <w:sz w:val="22"/>
          <w:szCs w:val="22"/>
        </w:rPr>
        <w:t>on the schools 5 year future capacity and 5 year future number of pupils expected in the school is completed.</w:t>
      </w:r>
    </w:p>
    <w:p w:rsidR="009474C0" w:rsidRDefault="002B7113" w:rsidP="00FF2111">
      <w:pPr>
        <w:autoSpaceDE/>
        <w:autoSpaceDN/>
        <w:adjustRightInd/>
        <w:spacing w:before="60"/>
        <w:jc w:val="left"/>
        <w:rPr>
          <w:rFonts w:eastAsia="Cambria" w:cs="Arial"/>
          <w:sz w:val="22"/>
          <w:szCs w:val="22"/>
        </w:rPr>
      </w:pPr>
    </w:p>
    <w:p w:rsidR="009474C0" w:rsidRPr="00FF2111" w:rsidRDefault="002B7113" w:rsidP="009474C0">
      <w:pPr>
        <w:autoSpaceDE/>
        <w:autoSpaceDN/>
        <w:adjustRightInd/>
        <w:spacing w:before="60"/>
        <w:jc w:val="left"/>
        <w:rPr>
          <w:rFonts w:eastAsia="Cambria" w:cs="Arial"/>
          <w:b/>
          <w:sz w:val="22"/>
          <w:szCs w:val="22"/>
        </w:rPr>
      </w:pPr>
      <w:r w:rsidRPr="00FF2111">
        <w:rPr>
          <w:rFonts w:eastAsia="Cambria" w:cs="Arial"/>
          <w:b/>
          <w:sz w:val="22"/>
          <w:szCs w:val="22"/>
        </w:rPr>
        <w:t>Primary</w:t>
      </w:r>
    </w:p>
    <w:tbl>
      <w:tblPr>
        <w:tblStyle w:val="TableGrid1"/>
        <w:tblW w:w="0" w:type="auto"/>
        <w:jc w:val="center"/>
        <w:tblLook w:val="04A0" w:firstRow="1" w:lastRow="0" w:firstColumn="1" w:lastColumn="0" w:noHBand="0" w:noVBand="1"/>
      </w:tblPr>
      <w:tblGrid>
        <w:gridCol w:w="2320"/>
        <w:gridCol w:w="2320"/>
        <w:gridCol w:w="2320"/>
      </w:tblGrid>
      <w:tr w:rsidR="00A01938" w:rsidTr="00FF2111">
        <w:trPr>
          <w:jc w:val="center"/>
        </w:trPr>
        <w:tc>
          <w:tcPr>
            <w:tcW w:w="2320" w:type="dxa"/>
          </w:tcPr>
          <w:p w:rsidR="00FF2111" w:rsidRPr="00FF2111" w:rsidRDefault="002B7113" w:rsidP="00FF2111">
            <w:pPr>
              <w:autoSpaceDE/>
              <w:autoSpaceDN/>
              <w:adjustRightInd/>
              <w:spacing w:before="60"/>
              <w:jc w:val="left"/>
              <w:rPr>
                <w:rFonts w:eastAsia="Cambria" w:cs="Arial"/>
                <w:b/>
                <w:sz w:val="22"/>
                <w:szCs w:val="22"/>
              </w:rPr>
            </w:pPr>
          </w:p>
        </w:tc>
        <w:tc>
          <w:tcPr>
            <w:tcW w:w="2320" w:type="dxa"/>
          </w:tcPr>
          <w:p w:rsidR="00FF2111" w:rsidRPr="00FF2111" w:rsidRDefault="002B7113" w:rsidP="00FF2111">
            <w:pPr>
              <w:autoSpaceDE/>
              <w:autoSpaceDN/>
              <w:adjustRightInd/>
              <w:spacing w:before="60"/>
              <w:jc w:val="center"/>
              <w:rPr>
                <w:rFonts w:eastAsia="Cambria" w:cs="Arial"/>
                <w:b/>
                <w:sz w:val="22"/>
                <w:szCs w:val="22"/>
              </w:rPr>
            </w:pPr>
            <w:r w:rsidRPr="00FF2111">
              <w:rPr>
                <w:rFonts w:eastAsia="Cambria" w:cs="Arial"/>
                <w:b/>
                <w:sz w:val="22"/>
                <w:szCs w:val="22"/>
              </w:rPr>
              <w:t>Future Net Capacity of School</w:t>
            </w:r>
          </w:p>
        </w:tc>
        <w:tc>
          <w:tcPr>
            <w:tcW w:w="2320" w:type="dxa"/>
          </w:tcPr>
          <w:p w:rsidR="00FF2111" w:rsidRPr="00FF2111" w:rsidRDefault="002B7113" w:rsidP="00FF2111">
            <w:pPr>
              <w:autoSpaceDE/>
              <w:autoSpaceDN/>
              <w:adjustRightInd/>
              <w:spacing w:before="60"/>
              <w:jc w:val="center"/>
              <w:rPr>
                <w:rFonts w:eastAsia="Cambria" w:cs="Arial"/>
                <w:b/>
                <w:sz w:val="22"/>
                <w:szCs w:val="22"/>
              </w:rPr>
            </w:pPr>
            <w:r w:rsidRPr="00FF2111">
              <w:rPr>
                <w:rFonts w:eastAsia="Cambria" w:cs="Arial"/>
                <w:b/>
                <w:sz w:val="22"/>
                <w:szCs w:val="22"/>
              </w:rPr>
              <w:t>Projected Number of Pupils on Roll</w:t>
            </w:r>
          </w:p>
        </w:tc>
      </w:tr>
      <w:tr w:rsidR="00A01938" w:rsidTr="00FF2111">
        <w:trPr>
          <w:jc w:val="center"/>
        </w:trPr>
        <w:tc>
          <w:tcPr>
            <w:tcW w:w="2320" w:type="dxa"/>
          </w:tcPr>
          <w:p w:rsidR="00FF2111" w:rsidRPr="00FF2111" w:rsidRDefault="002B7113" w:rsidP="00FF2111">
            <w:pPr>
              <w:autoSpaceDE/>
              <w:autoSpaceDN/>
              <w:adjustRightInd/>
              <w:spacing w:before="60"/>
              <w:jc w:val="left"/>
              <w:rPr>
                <w:rFonts w:eastAsia="Cambria" w:cs="Arial"/>
                <w:sz w:val="22"/>
                <w:szCs w:val="22"/>
              </w:rPr>
            </w:pPr>
            <w:r w:rsidRPr="00FF2111">
              <w:rPr>
                <w:rFonts w:eastAsia="Cambria" w:cs="Arial"/>
                <w:sz w:val="22"/>
                <w:szCs w:val="22"/>
              </w:rPr>
              <w:t>Primary School A</w:t>
            </w:r>
          </w:p>
        </w:tc>
        <w:tc>
          <w:tcPr>
            <w:tcW w:w="2320" w:type="dxa"/>
          </w:tcPr>
          <w:p w:rsidR="00FF2111" w:rsidRPr="00FF2111" w:rsidRDefault="002B7113" w:rsidP="00FF2111">
            <w:pPr>
              <w:autoSpaceDE/>
              <w:autoSpaceDN/>
              <w:adjustRightInd/>
              <w:spacing w:before="60"/>
              <w:jc w:val="center"/>
              <w:rPr>
                <w:rFonts w:eastAsia="Cambria" w:cs="Arial"/>
                <w:sz w:val="22"/>
                <w:szCs w:val="22"/>
              </w:rPr>
            </w:pPr>
            <w:r w:rsidRPr="00FF2111">
              <w:rPr>
                <w:rFonts w:eastAsia="Cambria" w:cs="Arial"/>
                <w:sz w:val="22"/>
                <w:szCs w:val="22"/>
              </w:rPr>
              <w:t>210</w:t>
            </w:r>
          </w:p>
        </w:tc>
        <w:tc>
          <w:tcPr>
            <w:tcW w:w="2320" w:type="dxa"/>
          </w:tcPr>
          <w:p w:rsidR="00FF2111" w:rsidRPr="00FF2111" w:rsidRDefault="002B7113" w:rsidP="00FF2111">
            <w:pPr>
              <w:autoSpaceDE/>
              <w:autoSpaceDN/>
              <w:adjustRightInd/>
              <w:spacing w:before="60"/>
              <w:jc w:val="center"/>
              <w:rPr>
                <w:rFonts w:eastAsia="Cambria" w:cs="Arial"/>
                <w:sz w:val="22"/>
                <w:szCs w:val="22"/>
              </w:rPr>
            </w:pPr>
            <w:r w:rsidRPr="00FF2111">
              <w:rPr>
                <w:rFonts w:eastAsia="Cambria" w:cs="Arial"/>
                <w:sz w:val="22"/>
                <w:szCs w:val="22"/>
              </w:rPr>
              <w:t>215</w:t>
            </w:r>
          </w:p>
        </w:tc>
      </w:tr>
      <w:tr w:rsidR="00A01938" w:rsidTr="00FF2111">
        <w:trPr>
          <w:jc w:val="center"/>
        </w:trPr>
        <w:tc>
          <w:tcPr>
            <w:tcW w:w="2320" w:type="dxa"/>
          </w:tcPr>
          <w:p w:rsidR="00FF2111" w:rsidRPr="00FF2111" w:rsidRDefault="002B7113" w:rsidP="00FF2111">
            <w:pPr>
              <w:autoSpaceDE/>
              <w:autoSpaceDN/>
              <w:adjustRightInd/>
              <w:spacing w:before="60"/>
              <w:jc w:val="left"/>
              <w:rPr>
                <w:rFonts w:eastAsia="Cambria" w:cs="Arial"/>
                <w:sz w:val="22"/>
                <w:szCs w:val="22"/>
              </w:rPr>
            </w:pPr>
            <w:r w:rsidRPr="00FF2111">
              <w:rPr>
                <w:rFonts w:eastAsia="Cambria" w:cs="Arial"/>
                <w:sz w:val="22"/>
                <w:szCs w:val="22"/>
              </w:rPr>
              <w:t>Primary School B</w:t>
            </w:r>
          </w:p>
        </w:tc>
        <w:tc>
          <w:tcPr>
            <w:tcW w:w="2320" w:type="dxa"/>
          </w:tcPr>
          <w:p w:rsidR="00FF2111" w:rsidRPr="00FF2111" w:rsidRDefault="002B7113" w:rsidP="00FF2111">
            <w:pPr>
              <w:autoSpaceDE/>
              <w:autoSpaceDN/>
              <w:adjustRightInd/>
              <w:spacing w:before="60"/>
              <w:jc w:val="center"/>
              <w:rPr>
                <w:rFonts w:eastAsia="Cambria" w:cs="Arial"/>
                <w:sz w:val="22"/>
                <w:szCs w:val="22"/>
              </w:rPr>
            </w:pPr>
            <w:r w:rsidRPr="00FF2111">
              <w:rPr>
                <w:rFonts w:eastAsia="Cambria" w:cs="Arial"/>
                <w:sz w:val="22"/>
                <w:szCs w:val="22"/>
              </w:rPr>
              <w:t>315</w:t>
            </w:r>
          </w:p>
        </w:tc>
        <w:tc>
          <w:tcPr>
            <w:tcW w:w="2320" w:type="dxa"/>
          </w:tcPr>
          <w:p w:rsidR="00FF2111" w:rsidRPr="00FF2111" w:rsidRDefault="002B7113" w:rsidP="00FF2111">
            <w:pPr>
              <w:autoSpaceDE/>
              <w:autoSpaceDN/>
              <w:adjustRightInd/>
              <w:spacing w:before="60"/>
              <w:jc w:val="center"/>
              <w:rPr>
                <w:rFonts w:eastAsia="Cambria" w:cs="Arial"/>
                <w:sz w:val="22"/>
                <w:szCs w:val="22"/>
              </w:rPr>
            </w:pPr>
            <w:r w:rsidRPr="00FF2111">
              <w:rPr>
                <w:rFonts w:eastAsia="Cambria" w:cs="Arial"/>
                <w:sz w:val="22"/>
                <w:szCs w:val="22"/>
              </w:rPr>
              <w:t>310</w:t>
            </w:r>
          </w:p>
        </w:tc>
      </w:tr>
      <w:tr w:rsidR="00A01938" w:rsidTr="00FF2111">
        <w:trPr>
          <w:jc w:val="center"/>
        </w:trPr>
        <w:tc>
          <w:tcPr>
            <w:tcW w:w="2320" w:type="dxa"/>
          </w:tcPr>
          <w:p w:rsidR="00FF2111" w:rsidRPr="00FF2111" w:rsidRDefault="002B7113" w:rsidP="00FF2111">
            <w:pPr>
              <w:autoSpaceDE/>
              <w:autoSpaceDN/>
              <w:adjustRightInd/>
              <w:spacing w:before="60"/>
              <w:jc w:val="left"/>
              <w:rPr>
                <w:rFonts w:eastAsia="Cambria" w:cs="Arial"/>
                <w:sz w:val="22"/>
                <w:szCs w:val="22"/>
              </w:rPr>
            </w:pPr>
            <w:r w:rsidRPr="00FF2111">
              <w:rPr>
                <w:rFonts w:eastAsia="Cambria" w:cs="Arial"/>
                <w:sz w:val="22"/>
                <w:szCs w:val="22"/>
              </w:rPr>
              <w:t>Primary School C</w:t>
            </w:r>
          </w:p>
        </w:tc>
        <w:tc>
          <w:tcPr>
            <w:tcW w:w="2320" w:type="dxa"/>
          </w:tcPr>
          <w:p w:rsidR="00FF2111" w:rsidRPr="00FF2111" w:rsidRDefault="002B7113" w:rsidP="00FF2111">
            <w:pPr>
              <w:autoSpaceDE/>
              <w:autoSpaceDN/>
              <w:adjustRightInd/>
              <w:spacing w:before="60"/>
              <w:jc w:val="center"/>
              <w:rPr>
                <w:rFonts w:eastAsia="Cambria" w:cs="Arial"/>
                <w:sz w:val="22"/>
                <w:szCs w:val="22"/>
              </w:rPr>
            </w:pPr>
            <w:r w:rsidRPr="00FF2111">
              <w:rPr>
                <w:rFonts w:eastAsia="Cambria" w:cs="Arial"/>
                <w:sz w:val="22"/>
                <w:szCs w:val="22"/>
              </w:rPr>
              <w:t>198</w:t>
            </w:r>
          </w:p>
        </w:tc>
        <w:tc>
          <w:tcPr>
            <w:tcW w:w="2320" w:type="dxa"/>
          </w:tcPr>
          <w:p w:rsidR="00FF2111" w:rsidRPr="00FF2111" w:rsidRDefault="002B7113" w:rsidP="00FF2111">
            <w:pPr>
              <w:autoSpaceDE/>
              <w:autoSpaceDN/>
              <w:adjustRightInd/>
              <w:spacing w:before="60"/>
              <w:jc w:val="center"/>
              <w:rPr>
                <w:rFonts w:eastAsia="Cambria" w:cs="Arial"/>
                <w:sz w:val="22"/>
                <w:szCs w:val="22"/>
              </w:rPr>
            </w:pPr>
            <w:r w:rsidRPr="00FF2111">
              <w:rPr>
                <w:rFonts w:eastAsia="Cambria" w:cs="Arial"/>
                <w:sz w:val="22"/>
                <w:szCs w:val="22"/>
              </w:rPr>
              <w:t>200</w:t>
            </w:r>
          </w:p>
        </w:tc>
      </w:tr>
      <w:tr w:rsidR="00A01938" w:rsidTr="00FF2111">
        <w:trPr>
          <w:jc w:val="center"/>
        </w:trPr>
        <w:tc>
          <w:tcPr>
            <w:tcW w:w="2320" w:type="dxa"/>
          </w:tcPr>
          <w:p w:rsidR="00FF2111" w:rsidRPr="00FF2111" w:rsidRDefault="002B7113" w:rsidP="00FF2111">
            <w:pPr>
              <w:autoSpaceDE/>
              <w:autoSpaceDN/>
              <w:adjustRightInd/>
              <w:spacing w:before="60"/>
              <w:jc w:val="left"/>
              <w:rPr>
                <w:rFonts w:eastAsia="Cambria" w:cs="Arial"/>
                <w:sz w:val="22"/>
                <w:szCs w:val="22"/>
              </w:rPr>
            </w:pPr>
            <w:r w:rsidRPr="00FF2111">
              <w:rPr>
                <w:rFonts w:eastAsia="Cambria" w:cs="Arial"/>
                <w:sz w:val="22"/>
                <w:szCs w:val="22"/>
              </w:rPr>
              <w:t>Primary School D</w:t>
            </w:r>
          </w:p>
        </w:tc>
        <w:tc>
          <w:tcPr>
            <w:tcW w:w="2320" w:type="dxa"/>
          </w:tcPr>
          <w:p w:rsidR="00FF2111" w:rsidRPr="00FF2111" w:rsidRDefault="002B7113" w:rsidP="00FF2111">
            <w:pPr>
              <w:autoSpaceDE/>
              <w:autoSpaceDN/>
              <w:adjustRightInd/>
              <w:spacing w:before="60"/>
              <w:jc w:val="center"/>
              <w:rPr>
                <w:rFonts w:eastAsia="Cambria" w:cs="Arial"/>
                <w:sz w:val="22"/>
                <w:szCs w:val="22"/>
              </w:rPr>
            </w:pPr>
            <w:r w:rsidRPr="00FF2111">
              <w:rPr>
                <w:rFonts w:eastAsia="Cambria" w:cs="Arial"/>
                <w:sz w:val="22"/>
                <w:szCs w:val="22"/>
              </w:rPr>
              <w:t>210</w:t>
            </w:r>
          </w:p>
        </w:tc>
        <w:tc>
          <w:tcPr>
            <w:tcW w:w="2320" w:type="dxa"/>
          </w:tcPr>
          <w:p w:rsidR="00FF2111" w:rsidRPr="00FF2111" w:rsidRDefault="002B7113" w:rsidP="00FF2111">
            <w:pPr>
              <w:autoSpaceDE/>
              <w:autoSpaceDN/>
              <w:adjustRightInd/>
              <w:spacing w:before="60"/>
              <w:jc w:val="center"/>
              <w:rPr>
                <w:rFonts w:eastAsia="Cambria" w:cs="Arial"/>
                <w:sz w:val="22"/>
                <w:szCs w:val="22"/>
              </w:rPr>
            </w:pPr>
            <w:r w:rsidRPr="00FF2111">
              <w:rPr>
                <w:rFonts w:eastAsia="Cambria" w:cs="Arial"/>
                <w:sz w:val="22"/>
                <w:szCs w:val="22"/>
              </w:rPr>
              <w:t>210</w:t>
            </w:r>
          </w:p>
        </w:tc>
      </w:tr>
      <w:tr w:rsidR="00A01938" w:rsidTr="00FF2111">
        <w:trPr>
          <w:jc w:val="center"/>
        </w:trPr>
        <w:tc>
          <w:tcPr>
            <w:tcW w:w="2320" w:type="dxa"/>
          </w:tcPr>
          <w:p w:rsidR="00FF2111" w:rsidRPr="00FF2111" w:rsidRDefault="002B7113" w:rsidP="00FF2111">
            <w:pPr>
              <w:autoSpaceDE/>
              <w:autoSpaceDN/>
              <w:adjustRightInd/>
              <w:spacing w:before="60"/>
              <w:jc w:val="left"/>
              <w:rPr>
                <w:rFonts w:eastAsia="Cambria" w:cs="Arial"/>
                <w:b/>
                <w:sz w:val="22"/>
                <w:szCs w:val="22"/>
              </w:rPr>
            </w:pPr>
            <w:r w:rsidRPr="00FF2111">
              <w:rPr>
                <w:rFonts w:eastAsia="Cambria" w:cs="Arial"/>
                <w:b/>
                <w:sz w:val="22"/>
                <w:szCs w:val="22"/>
              </w:rPr>
              <w:t>Total</w:t>
            </w:r>
          </w:p>
        </w:tc>
        <w:tc>
          <w:tcPr>
            <w:tcW w:w="2320" w:type="dxa"/>
          </w:tcPr>
          <w:p w:rsidR="00FF2111" w:rsidRPr="00FF2111" w:rsidRDefault="002B7113" w:rsidP="00FF2111">
            <w:pPr>
              <w:autoSpaceDE/>
              <w:autoSpaceDN/>
              <w:adjustRightInd/>
              <w:spacing w:before="60"/>
              <w:jc w:val="center"/>
              <w:rPr>
                <w:rFonts w:eastAsia="Cambria" w:cs="Arial"/>
                <w:b/>
                <w:sz w:val="22"/>
                <w:szCs w:val="22"/>
              </w:rPr>
            </w:pPr>
            <w:r w:rsidRPr="00FF2111">
              <w:rPr>
                <w:rFonts w:eastAsia="Cambria" w:cs="Arial"/>
                <w:b/>
                <w:sz w:val="22"/>
                <w:szCs w:val="22"/>
              </w:rPr>
              <w:t>933</w:t>
            </w:r>
          </w:p>
        </w:tc>
        <w:tc>
          <w:tcPr>
            <w:tcW w:w="2320" w:type="dxa"/>
          </w:tcPr>
          <w:p w:rsidR="00FF2111" w:rsidRPr="00FF2111" w:rsidRDefault="002B7113" w:rsidP="00FF2111">
            <w:pPr>
              <w:autoSpaceDE/>
              <w:autoSpaceDN/>
              <w:adjustRightInd/>
              <w:spacing w:before="60"/>
              <w:jc w:val="center"/>
              <w:rPr>
                <w:rFonts w:eastAsia="Cambria" w:cs="Arial"/>
                <w:b/>
                <w:sz w:val="22"/>
                <w:szCs w:val="22"/>
              </w:rPr>
            </w:pPr>
            <w:r w:rsidRPr="00FF2111">
              <w:rPr>
                <w:rFonts w:eastAsia="Cambria" w:cs="Arial"/>
                <w:b/>
                <w:sz w:val="22"/>
                <w:szCs w:val="22"/>
              </w:rPr>
              <w:t>935</w:t>
            </w:r>
          </w:p>
        </w:tc>
      </w:tr>
    </w:tbl>
    <w:p w:rsidR="00FF2111" w:rsidRPr="00FF2111" w:rsidRDefault="002B7113" w:rsidP="00FF2111">
      <w:pPr>
        <w:autoSpaceDE/>
        <w:autoSpaceDN/>
        <w:adjustRightInd/>
        <w:spacing w:before="60"/>
        <w:jc w:val="left"/>
        <w:rPr>
          <w:rFonts w:eastAsia="Cambria" w:cs="Arial"/>
          <w:sz w:val="22"/>
          <w:szCs w:val="22"/>
        </w:rPr>
      </w:pPr>
    </w:p>
    <w:p w:rsidR="00FF2111" w:rsidRDefault="002B7113" w:rsidP="00FF2111">
      <w:pPr>
        <w:autoSpaceDE/>
        <w:autoSpaceDN/>
        <w:adjustRightInd/>
        <w:spacing w:before="60"/>
        <w:jc w:val="left"/>
        <w:rPr>
          <w:rFonts w:eastAsia="Cambria" w:cs="Arial"/>
          <w:sz w:val="22"/>
          <w:szCs w:val="22"/>
        </w:rPr>
      </w:pPr>
      <w:r w:rsidRPr="00FF2111">
        <w:rPr>
          <w:rFonts w:eastAsia="Cambria" w:cs="Arial"/>
          <w:sz w:val="22"/>
          <w:szCs w:val="22"/>
        </w:rPr>
        <w:lastRenderedPageBreak/>
        <w:t>For Primary Schools in the area, we are expecting a shortfall of 2 places (933 – 935 = -2) before the impact of this development, the pupils expected from this development will make the situation worse. So for this development we would be seeking a contrib</w:t>
      </w:r>
      <w:r w:rsidRPr="00FF2111">
        <w:rPr>
          <w:rFonts w:eastAsia="Cambria" w:cs="Arial"/>
          <w:sz w:val="22"/>
          <w:szCs w:val="22"/>
        </w:rPr>
        <w:t xml:space="preserve">ution for all the primary aged pupils </w:t>
      </w:r>
      <w:r w:rsidRPr="00FF2111">
        <w:rPr>
          <w:rFonts w:eastAsia="Cambria" w:cs="Arial"/>
          <w:sz w:val="22"/>
          <w:szCs w:val="22"/>
        </w:rPr>
        <w:t>i.e.</w:t>
      </w:r>
      <w:r w:rsidRPr="00FF2111">
        <w:rPr>
          <w:rFonts w:eastAsia="Cambria" w:cs="Arial"/>
          <w:sz w:val="22"/>
          <w:szCs w:val="22"/>
        </w:rPr>
        <w:t xml:space="preserve"> 20 pupils.</w:t>
      </w:r>
    </w:p>
    <w:p w:rsidR="00803262" w:rsidRPr="00FF2111" w:rsidRDefault="002B7113" w:rsidP="00FF2111">
      <w:pPr>
        <w:autoSpaceDE/>
        <w:autoSpaceDN/>
        <w:adjustRightInd/>
        <w:spacing w:before="60"/>
        <w:jc w:val="left"/>
        <w:rPr>
          <w:rFonts w:eastAsia="Cambria" w:cs="Arial"/>
          <w:sz w:val="22"/>
          <w:szCs w:val="22"/>
        </w:rPr>
      </w:pPr>
    </w:p>
    <w:p w:rsidR="00FF2111" w:rsidRPr="00FF2111" w:rsidRDefault="002B7113" w:rsidP="00FF2111">
      <w:pPr>
        <w:autoSpaceDE/>
        <w:autoSpaceDN/>
        <w:adjustRightInd/>
        <w:spacing w:before="60"/>
        <w:jc w:val="left"/>
        <w:rPr>
          <w:rFonts w:eastAsia="Cambria" w:cs="Arial"/>
          <w:b/>
          <w:sz w:val="22"/>
          <w:szCs w:val="22"/>
        </w:rPr>
      </w:pPr>
      <w:r w:rsidRPr="00FF2111">
        <w:rPr>
          <w:rFonts w:eastAsia="Cambria" w:cs="Arial"/>
          <w:b/>
          <w:sz w:val="22"/>
          <w:szCs w:val="22"/>
        </w:rPr>
        <w:t>Secondary</w:t>
      </w:r>
    </w:p>
    <w:tbl>
      <w:tblPr>
        <w:tblStyle w:val="TableGrid1"/>
        <w:tblW w:w="0" w:type="auto"/>
        <w:jc w:val="center"/>
        <w:tblLook w:val="04A0" w:firstRow="1" w:lastRow="0" w:firstColumn="1" w:lastColumn="0" w:noHBand="0" w:noVBand="1"/>
      </w:tblPr>
      <w:tblGrid>
        <w:gridCol w:w="2320"/>
        <w:gridCol w:w="2320"/>
        <w:gridCol w:w="2320"/>
      </w:tblGrid>
      <w:tr w:rsidR="00A01938" w:rsidTr="00FF2111">
        <w:trPr>
          <w:jc w:val="center"/>
        </w:trPr>
        <w:tc>
          <w:tcPr>
            <w:tcW w:w="2320" w:type="dxa"/>
          </w:tcPr>
          <w:p w:rsidR="00FF2111" w:rsidRPr="00FF2111" w:rsidRDefault="002B7113" w:rsidP="00FF2111">
            <w:pPr>
              <w:autoSpaceDE/>
              <w:autoSpaceDN/>
              <w:adjustRightInd/>
              <w:spacing w:before="60"/>
              <w:jc w:val="left"/>
              <w:rPr>
                <w:rFonts w:eastAsia="Cambria" w:cs="Arial"/>
                <w:b/>
                <w:sz w:val="22"/>
                <w:szCs w:val="22"/>
              </w:rPr>
            </w:pPr>
          </w:p>
        </w:tc>
        <w:tc>
          <w:tcPr>
            <w:tcW w:w="2320" w:type="dxa"/>
          </w:tcPr>
          <w:p w:rsidR="00FF2111" w:rsidRPr="00FF2111" w:rsidRDefault="002B7113" w:rsidP="00FF2111">
            <w:pPr>
              <w:autoSpaceDE/>
              <w:autoSpaceDN/>
              <w:adjustRightInd/>
              <w:spacing w:before="60"/>
              <w:jc w:val="center"/>
              <w:rPr>
                <w:rFonts w:eastAsia="Cambria" w:cs="Arial"/>
                <w:b/>
                <w:sz w:val="22"/>
                <w:szCs w:val="22"/>
              </w:rPr>
            </w:pPr>
            <w:r w:rsidRPr="00FF2111">
              <w:rPr>
                <w:rFonts w:eastAsia="Cambria" w:cs="Arial"/>
                <w:b/>
                <w:sz w:val="22"/>
                <w:szCs w:val="22"/>
              </w:rPr>
              <w:t>Future Net Capacity of School</w:t>
            </w:r>
          </w:p>
        </w:tc>
        <w:tc>
          <w:tcPr>
            <w:tcW w:w="2320" w:type="dxa"/>
          </w:tcPr>
          <w:p w:rsidR="00FF2111" w:rsidRPr="00FF2111" w:rsidRDefault="002B7113" w:rsidP="00FF2111">
            <w:pPr>
              <w:autoSpaceDE/>
              <w:autoSpaceDN/>
              <w:adjustRightInd/>
              <w:spacing w:before="60"/>
              <w:jc w:val="center"/>
              <w:rPr>
                <w:rFonts w:eastAsia="Cambria" w:cs="Arial"/>
                <w:b/>
                <w:sz w:val="22"/>
                <w:szCs w:val="22"/>
              </w:rPr>
            </w:pPr>
            <w:r w:rsidRPr="00FF2111">
              <w:rPr>
                <w:rFonts w:eastAsia="Cambria" w:cs="Arial"/>
                <w:b/>
                <w:sz w:val="22"/>
                <w:szCs w:val="22"/>
              </w:rPr>
              <w:t>Projected Number of Pupils on Roll</w:t>
            </w:r>
          </w:p>
        </w:tc>
      </w:tr>
      <w:tr w:rsidR="00A01938" w:rsidTr="00FF2111">
        <w:trPr>
          <w:jc w:val="center"/>
        </w:trPr>
        <w:tc>
          <w:tcPr>
            <w:tcW w:w="2320" w:type="dxa"/>
          </w:tcPr>
          <w:p w:rsidR="00FF2111" w:rsidRPr="00FF2111" w:rsidRDefault="002B7113" w:rsidP="00FF2111">
            <w:pPr>
              <w:autoSpaceDE/>
              <w:autoSpaceDN/>
              <w:adjustRightInd/>
              <w:spacing w:before="60"/>
              <w:jc w:val="left"/>
              <w:rPr>
                <w:rFonts w:eastAsia="Cambria" w:cs="Arial"/>
                <w:sz w:val="22"/>
                <w:szCs w:val="22"/>
              </w:rPr>
            </w:pPr>
            <w:r w:rsidRPr="00FF2111">
              <w:rPr>
                <w:rFonts w:eastAsia="Cambria" w:cs="Arial"/>
                <w:sz w:val="22"/>
                <w:szCs w:val="22"/>
              </w:rPr>
              <w:t>Secondary School A</w:t>
            </w:r>
          </w:p>
        </w:tc>
        <w:tc>
          <w:tcPr>
            <w:tcW w:w="2320" w:type="dxa"/>
          </w:tcPr>
          <w:p w:rsidR="00FF2111" w:rsidRPr="00FF2111" w:rsidRDefault="002B7113" w:rsidP="00FF2111">
            <w:pPr>
              <w:autoSpaceDE/>
              <w:autoSpaceDN/>
              <w:adjustRightInd/>
              <w:spacing w:before="60"/>
              <w:jc w:val="center"/>
              <w:rPr>
                <w:rFonts w:eastAsia="Cambria" w:cs="Arial"/>
                <w:sz w:val="22"/>
                <w:szCs w:val="22"/>
              </w:rPr>
            </w:pPr>
            <w:r w:rsidRPr="00FF2111">
              <w:rPr>
                <w:rFonts w:eastAsia="Cambria" w:cs="Arial"/>
                <w:sz w:val="22"/>
                <w:szCs w:val="22"/>
              </w:rPr>
              <w:t>800</w:t>
            </w:r>
          </w:p>
        </w:tc>
        <w:tc>
          <w:tcPr>
            <w:tcW w:w="2320" w:type="dxa"/>
          </w:tcPr>
          <w:p w:rsidR="00FF2111" w:rsidRPr="00FF2111" w:rsidRDefault="002B7113" w:rsidP="00FF2111">
            <w:pPr>
              <w:autoSpaceDE/>
              <w:autoSpaceDN/>
              <w:adjustRightInd/>
              <w:spacing w:before="60"/>
              <w:jc w:val="center"/>
              <w:rPr>
                <w:rFonts w:eastAsia="Cambria" w:cs="Arial"/>
                <w:sz w:val="22"/>
                <w:szCs w:val="22"/>
              </w:rPr>
            </w:pPr>
            <w:r w:rsidRPr="00FF2111">
              <w:rPr>
                <w:rFonts w:eastAsia="Cambria" w:cs="Arial"/>
                <w:sz w:val="22"/>
                <w:szCs w:val="22"/>
              </w:rPr>
              <w:t>798</w:t>
            </w:r>
          </w:p>
        </w:tc>
      </w:tr>
      <w:tr w:rsidR="00A01938" w:rsidTr="00FF2111">
        <w:trPr>
          <w:jc w:val="center"/>
        </w:trPr>
        <w:tc>
          <w:tcPr>
            <w:tcW w:w="2320" w:type="dxa"/>
          </w:tcPr>
          <w:p w:rsidR="00FF2111" w:rsidRPr="00FF2111" w:rsidRDefault="002B7113" w:rsidP="00FF2111">
            <w:pPr>
              <w:autoSpaceDE/>
              <w:autoSpaceDN/>
              <w:adjustRightInd/>
              <w:spacing w:before="60"/>
              <w:jc w:val="left"/>
              <w:rPr>
                <w:rFonts w:eastAsia="Cambria" w:cs="Arial"/>
                <w:sz w:val="22"/>
                <w:szCs w:val="22"/>
              </w:rPr>
            </w:pPr>
            <w:r w:rsidRPr="00FF2111">
              <w:rPr>
                <w:rFonts w:eastAsia="Cambria" w:cs="Arial"/>
                <w:sz w:val="22"/>
                <w:szCs w:val="22"/>
              </w:rPr>
              <w:t>Secondary School B</w:t>
            </w:r>
          </w:p>
        </w:tc>
        <w:tc>
          <w:tcPr>
            <w:tcW w:w="2320" w:type="dxa"/>
          </w:tcPr>
          <w:p w:rsidR="00FF2111" w:rsidRPr="00FF2111" w:rsidRDefault="002B7113" w:rsidP="00FF2111">
            <w:pPr>
              <w:autoSpaceDE/>
              <w:autoSpaceDN/>
              <w:adjustRightInd/>
              <w:spacing w:before="60"/>
              <w:jc w:val="center"/>
              <w:rPr>
                <w:rFonts w:eastAsia="Cambria" w:cs="Arial"/>
                <w:sz w:val="22"/>
                <w:szCs w:val="22"/>
              </w:rPr>
            </w:pPr>
            <w:r w:rsidRPr="00FF2111">
              <w:rPr>
                <w:rFonts w:eastAsia="Cambria" w:cs="Arial"/>
                <w:sz w:val="22"/>
                <w:szCs w:val="22"/>
              </w:rPr>
              <w:t>650</w:t>
            </w:r>
          </w:p>
        </w:tc>
        <w:tc>
          <w:tcPr>
            <w:tcW w:w="2320" w:type="dxa"/>
          </w:tcPr>
          <w:p w:rsidR="00FF2111" w:rsidRPr="00FF2111" w:rsidRDefault="002B7113" w:rsidP="00FF2111">
            <w:pPr>
              <w:autoSpaceDE/>
              <w:autoSpaceDN/>
              <w:adjustRightInd/>
              <w:spacing w:before="60"/>
              <w:jc w:val="center"/>
              <w:rPr>
                <w:rFonts w:eastAsia="Cambria" w:cs="Arial"/>
                <w:sz w:val="22"/>
                <w:szCs w:val="22"/>
              </w:rPr>
            </w:pPr>
            <w:r w:rsidRPr="00FF2111">
              <w:rPr>
                <w:rFonts w:eastAsia="Cambria" w:cs="Arial"/>
                <w:sz w:val="22"/>
                <w:szCs w:val="22"/>
              </w:rPr>
              <w:t>627</w:t>
            </w:r>
          </w:p>
        </w:tc>
      </w:tr>
      <w:tr w:rsidR="00A01938" w:rsidTr="00FF2111">
        <w:trPr>
          <w:jc w:val="center"/>
        </w:trPr>
        <w:tc>
          <w:tcPr>
            <w:tcW w:w="2320" w:type="dxa"/>
          </w:tcPr>
          <w:p w:rsidR="00FF2111" w:rsidRPr="00FF2111" w:rsidRDefault="002B7113" w:rsidP="00FF2111">
            <w:pPr>
              <w:autoSpaceDE/>
              <w:autoSpaceDN/>
              <w:adjustRightInd/>
              <w:spacing w:before="60"/>
              <w:jc w:val="left"/>
              <w:rPr>
                <w:rFonts w:eastAsia="Cambria" w:cs="Arial"/>
                <w:sz w:val="22"/>
                <w:szCs w:val="22"/>
              </w:rPr>
            </w:pPr>
            <w:r w:rsidRPr="00FF2111">
              <w:rPr>
                <w:rFonts w:eastAsia="Cambria" w:cs="Arial"/>
                <w:sz w:val="22"/>
                <w:szCs w:val="22"/>
              </w:rPr>
              <w:t>Secondary School C</w:t>
            </w:r>
          </w:p>
        </w:tc>
        <w:tc>
          <w:tcPr>
            <w:tcW w:w="2320" w:type="dxa"/>
          </w:tcPr>
          <w:p w:rsidR="00FF2111" w:rsidRPr="00FF2111" w:rsidRDefault="002B7113" w:rsidP="00FF2111">
            <w:pPr>
              <w:autoSpaceDE/>
              <w:autoSpaceDN/>
              <w:adjustRightInd/>
              <w:spacing w:before="60"/>
              <w:jc w:val="center"/>
              <w:rPr>
                <w:rFonts w:eastAsia="Cambria" w:cs="Arial"/>
                <w:sz w:val="22"/>
                <w:szCs w:val="22"/>
              </w:rPr>
            </w:pPr>
            <w:r w:rsidRPr="00FF2111">
              <w:rPr>
                <w:rFonts w:eastAsia="Cambria" w:cs="Arial"/>
                <w:sz w:val="22"/>
                <w:szCs w:val="22"/>
              </w:rPr>
              <w:t>1,050</w:t>
            </w:r>
          </w:p>
        </w:tc>
        <w:tc>
          <w:tcPr>
            <w:tcW w:w="2320" w:type="dxa"/>
          </w:tcPr>
          <w:p w:rsidR="00FF2111" w:rsidRPr="00FF2111" w:rsidRDefault="002B7113" w:rsidP="00AE3DE9">
            <w:pPr>
              <w:autoSpaceDE/>
              <w:autoSpaceDN/>
              <w:adjustRightInd/>
              <w:spacing w:before="60"/>
              <w:jc w:val="center"/>
              <w:rPr>
                <w:rFonts w:eastAsia="Cambria" w:cs="Arial"/>
                <w:sz w:val="22"/>
                <w:szCs w:val="22"/>
              </w:rPr>
            </w:pPr>
            <w:r w:rsidRPr="00FF2111">
              <w:rPr>
                <w:rFonts w:eastAsia="Cambria" w:cs="Arial"/>
                <w:sz w:val="22"/>
                <w:szCs w:val="22"/>
              </w:rPr>
              <w:t>1,</w:t>
            </w:r>
            <w:r w:rsidRPr="00FF2111">
              <w:rPr>
                <w:rFonts w:eastAsia="Cambria" w:cs="Arial"/>
                <w:sz w:val="22"/>
                <w:szCs w:val="22"/>
              </w:rPr>
              <w:t>0</w:t>
            </w:r>
            <w:r>
              <w:rPr>
                <w:rFonts w:eastAsia="Cambria" w:cs="Arial"/>
                <w:sz w:val="22"/>
                <w:szCs w:val="22"/>
              </w:rPr>
              <w:t>28</w:t>
            </w:r>
          </w:p>
        </w:tc>
      </w:tr>
      <w:tr w:rsidR="00A01938" w:rsidTr="00FF2111">
        <w:trPr>
          <w:jc w:val="center"/>
        </w:trPr>
        <w:tc>
          <w:tcPr>
            <w:tcW w:w="2320" w:type="dxa"/>
          </w:tcPr>
          <w:p w:rsidR="00FF2111" w:rsidRPr="00FF2111" w:rsidRDefault="002B7113" w:rsidP="00FF2111">
            <w:pPr>
              <w:autoSpaceDE/>
              <w:autoSpaceDN/>
              <w:adjustRightInd/>
              <w:spacing w:before="60"/>
              <w:jc w:val="left"/>
              <w:rPr>
                <w:rFonts w:eastAsia="Cambria" w:cs="Arial"/>
                <w:b/>
                <w:sz w:val="22"/>
                <w:szCs w:val="22"/>
              </w:rPr>
            </w:pPr>
            <w:r w:rsidRPr="00FF2111">
              <w:rPr>
                <w:rFonts w:eastAsia="Cambria" w:cs="Arial"/>
                <w:b/>
                <w:sz w:val="22"/>
                <w:szCs w:val="22"/>
              </w:rPr>
              <w:t>Total</w:t>
            </w:r>
          </w:p>
        </w:tc>
        <w:tc>
          <w:tcPr>
            <w:tcW w:w="2320" w:type="dxa"/>
          </w:tcPr>
          <w:p w:rsidR="00FF2111" w:rsidRPr="00FF2111" w:rsidRDefault="002B7113" w:rsidP="00FF2111">
            <w:pPr>
              <w:autoSpaceDE/>
              <w:autoSpaceDN/>
              <w:adjustRightInd/>
              <w:spacing w:before="60"/>
              <w:jc w:val="center"/>
              <w:rPr>
                <w:rFonts w:eastAsia="Cambria" w:cs="Arial"/>
                <w:b/>
                <w:sz w:val="22"/>
                <w:szCs w:val="22"/>
              </w:rPr>
            </w:pPr>
            <w:r w:rsidRPr="00FF2111">
              <w:rPr>
                <w:rFonts w:eastAsia="Cambria" w:cs="Arial"/>
                <w:b/>
                <w:sz w:val="22"/>
                <w:szCs w:val="22"/>
              </w:rPr>
              <w:t>2,500</w:t>
            </w:r>
          </w:p>
        </w:tc>
        <w:tc>
          <w:tcPr>
            <w:tcW w:w="2320" w:type="dxa"/>
          </w:tcPr>
          <w:p w:rsidR="00FF2111" w:rsidRPr="00FF2111" w:rsidRDefault="002B7113" w:rsidP="00AE3DE9">
            <w:pPr>
              <w:autoSpaceDE/>
              <w:autoSpaceDN/>
              <w:adjustRightInd/>
              <w:spacing w:before="60"/>
              <w:jc w:val="center"/>
              <w:rPr>
                <w:rFonts w:eastAsia="Cambria" w:cs="Arial"/>
                <w:b/>
                <w:sz w:val="22"/>
                <w:szCs w:val="22"/>
              </w:rPr>
            </w:pPr>
            <w:r w:rsidRPr="00FF2111">
              <w:rPr>
                <w:rFonts w:eastAsia="Cambria" w:cs="Arial"/>
                <w:b/>
                <w:sz w:val="22"/>
                <w:szCs w:val="22"/>
              </w:rPr>
              <w:t>2,</w:t>
            </w:r>
            <w:r w:rsidRPr="00FF2111">
              <w:rPr>
                <w:rFonts w:eastAsia="Cambria" w:cs="Arial"/>
                <w:b/>
                <w:sz w:val="22"/>
                <w:szCs w:val="22"/>
              </w:rPr>
              <w:t>4</w:t>
            </w:r>
            <w:r>
              <w:rPr>
                <w:rFonts w:eastAsia="Cambria" w:cs="Arial"/>
                <w:b/>
                <w:sz w:val="22"/>
                <w:szCs w:val="22"/>
              </w:rPr>
              <w:t>53</w:t>
            </w:r>
          </w:p>
        </w:tc>
      </w:tr>
    </w:tbl>
    <w:p w:rsidR="00FF2111" w:rsidRPr="00FF2111" w:rsidRDefault="002B7113" w:rsidP="00FF2111">
      <w:pPr>
        <w:autoSpaceDE/>
        <w:autoSpaceDN/>
        <w:adjustRightInd/>
        <w:spacing w:before="60"/>
        <w:jc w:val="left"/>
        <w:rPr>
          <w:rFonts w:eastAsia="Cambria" w:cs="Arial"/>
          <w:sz w:val="22"/>
          <w:szCs w:val="22"/>
        </w:rPr>
      </w:pPr>
    </w:p>
    <w:p w:rsidR="00FF2111" w:rsidRPr="00FF2111" w:rsidRDefault="002B7113" w:rsidP="00FF2111">
      <w:pPr>
        <w:autoSpaceDE/>
        <w:autoSpaceDN/>
        <w:adjustRightInd/>
        <w:spacing w:before="60"/>
        <w:jc w:val="left"/>
        <w:rPr>
          <w:rFonts w:eastAsia="Cambria" w:cs="Times New Roman"/>
          <w:szCs w:val="28"/>
        </w:rPr>
      </w:pPr>
      <w:r w:rsidRPr="00FF2111">
        <w:rPr>
          <w:rFonts w:eastAsia="Cambria" w:cs="Times New Roman"/>
          <w:szCs w:val="28"/>
        </w:rPr>
        <w:t xml:space="preserve">For Secondary Schools in the area, we are expecting to have </w:t>
      </w:r>
      <w:r>
        <w:rPr>
          <w:rFonts w:eastAsia="Cambria" w:cs="Times New Roman"/>
          <w:szCs w:val="28"/>
        </w:rPr>
        <w:t>47</w:t>
      </w:r>
      <w:r w:rsidRPr="00FF2111">
        <w:rPr>
          <w:rFonts w:eastAsia="Cambria" w:cs="Times New Roman"/>
          <w:szCs w:val="28"/>
        </w:rPr>
        <w:t xml:space="preserve"> </w:t>
      </w:r>
      <w:r w:rsidRPr="00FF2111">
        <w:rPr>
          <w:rFonts w:eastAsia="Cambria" w:cs="Times New Roman"/>
          <w:szCs w:val="28"/>
        </w:rPr>
        <w:t xml:space="preserve">spare spaces. </w:t>
      </w:r>
    </w:p>
    <w:p w:rsidR="00FF2111" w:rsidRPr="00803262" w:rsidRDefault="002B7113" w:rsidP="00FF2111">
      <w:pPr>
        <w:autoSpaceDE/>
        <w:autoSpaceDN/>
        <w:adjustRightInd/>
        <w:spacing w:before="60"/>
        <w:jc w:val="left"/>
        <w:rPr>
          <w:rFonts w:eastAsia="Cambria" w:cs="Times New Roman"/>
          <w:szCs w:val="28"/>
        </w:rPr>
      </w:pPr>
      <w:r w:rsidRPr="00FF2111">
        <w:rPr>
          <w:rFonts w:eastAsia="Cambria" w:cs="Times New Roman"/>
          <w:szCs w:val="28"/>
        </w:rPr>
        <w:t xml:space="preserve">However, there are 4 additional applications which have obtained planning permission prior to this assessment. Collectively these applications are planning to yield 44 children. These developments will use </w:t>
      </w:r>
      <w:r w:rsidRPr="00803262">
        <w:rPr>
          <w:rFonts w:eastAsia="Cambria" w:cs="Times New Roman"/>
          <w:szCs w:val="28"/>
        </w:rPr>
        <w:t xml:space="preserve">44 </w:t>
      </w:r>
      <w:r w:rsidRPr="00803262">
        <w:rPr>
          <w:rFonts w:eastAsia="Cambria" w:cs="Times New Roman"/>
          <w:szCs w:val="28"/>
        </w:rPr>
        <w:t xml:space="preserve">of the </w:t>
      </w:r>
      <w:r w:rsidRPr="00803262">
        <w:rPr>
          <w:rFonts w:eastAsia="Cambria" w:cs="Times New Roman"/>
          <w:szCs w:val="28"/>
        </w:rPr>
        <w:t>spare places leaving a</w:t>
      </w:r>
      <w:r w:rsidRPr="00803262">
        <w:rPr>
          <w:rFonts w:eastAsia="Cambria" w:cs="Times New Roman"/>
          <w:szCs w:val="28"/>
        </w:rPr>
        <w:t xml:space="preserve"> surplus of 3 plac</w:t>
      </w:r>
      <w:r w:rsidRPr="00803262">
        <w:rPr>
          <w:rFonts w:eastAsia="Cambria" w:cs="Times New Roman"/>
          <w:szCs w:val="28"/>
        </w:rPr>
        <w:t xml:space="preserve">es. </w:t>
      </w:r>
      <w:r w:rsidRPr="00803262">
        <w:rPr>
          <w:rFonts w:eastAsia="Cambria" w:cs="Times New Roman"/>
          <w:szCs w:val="28"/>
        </w:rPr>
        <w:t xml:space="preserve"> </w:t>
      </w:r>
      <w:r w:rsidRPr="00803262">
        <w:rPr>
          <w:rFonts w:eastAsia="Cambria" w:cs="Times New Roman"/>
          <w:szCs w:val="28"/>
        </w:rPr>
        <w:t>The secondary impact of this development is 9 places, leaving a shortfall of 6 places.</w:t>
      </w:r>
      <w:r w:rsidRPr="00803262">
        <w:rPr>
          <w:rFonts w:eastAsia="Cambria" w:cs="Times New Roman"/>
          <w:szCs w:val="28"/>
        </w:rPr>
        <w:t xml:space="preserve">so an education contribution will be sought for this development for </w:t>
      </w:r>
      <w:r w:rsidRPr="00803262">
        <w:rPr>
          <w:rFonts w:eastAsia="Cambria" w:cs="Times New Roman"/>
          <w:szCs w:val="28"/>
        </w:rPr>
        <w:t xml:space="preserve">6 </w:t>
      </w:r>
      <w:r w:rsidRPr="00803262">
        <w:rPr>
          <w:rFonts w:eastAsia="Cambria" w:cs="Times New Roman"/>
          <w:szCs w:val="28"/>
        </w:rPr>
        <w:t>pupils.</w:t>
      </w:r>
    </w:p>
    <w:p w:rsidR="00FF2111" w:rsidRPr="00FF2111" w:rsidRDefault="002B7113" w:rsidP="00FF2111">
      <w:pPr>
        <w:autoSpaceDE/>
        <w:autoSpaceDN/>
        <w:adjustRightInd/>
        <w:spacing w:before="60"/>
        <w:jc w:val="left"/>
        <w:rPr>
          <w:rFonts w:eastAsia="Cambria" w:cs="Times New Roman"/>
          <w:szCs w:val="28"/>
          <w:lang w:eastAsia="en-GB"/>
        </w:rPr>
      </w:pPr>
      <w:r w:rsidRPr="00803262">
        <w:rPr>
          <w:rFonts w:eastAsia="Cambria" w:cs="Times New Roman"/>
          <w:szCs w:val="28"/>
          <w:lang w:eastAsia="en-GB"/>
        </w:rPr>
        <w:t>However, in addition to the additional applications, there are also 2 pending applicat</w:t>
      </w:r>
      <w:r w:rsidRPr="00803262">
        <w:rPr>
          <w:rFonts w:eastAsia="Cambria" w:cs="Times New Roman"/>
          <w:szCs w:val="28"/>
          <w:lang w:eastAsia="en-GB"/>
        </w:rPr>
        <w:t>ions, collectively contributing a further 5 places. Should these applications come forward ahead of this application the shortfall from this development would increase to 11 places, so an education contribution would be sought between 6 and 9 (the full yie</w:t>
      </w:r>
      <w:r w:rsidRPr="00803262">
        <w:rPr>
          <w:rFonts w:eastAsia="Cambria" w:cs="Times New Roman"/>
          <w:szCs w:val="28"/>
          <w:lang w:eastAsia="en-GB"/>
        </w:rPr>
        <w:t>ld of the development) places.</w:t>
      </w:r>
    </w:p>
    <w:p w:rsidR="00FF2111" w:rsidRPr="00FF2111" w:rsidRDefault="002B7113" w:rsidP="00FF2111">
      <w:pPr>
        <w:autoSpaceDE/>
        <w:autoSpaceDN/>
        <w:adjustRightInd/>
        <w:spacing w:after="0"/>
        <w:jc w:val="left"/>
        <w:rPr>
          <w:rFonts w:eastAsia="Cambria" w:cs="Times New Roman"/>
          <w:szCs w:val="28"/>
          <w:lang w:eastAsia="en-GB"/>
        </w:rPr>
      </w:pPr>
      <w:r w:rsidRPr="00FF2111">
        <w:rPr>
          <w:rFonts w:eastAsia="Cambria" w:cs="Times New Roman"/>
          <w:lang w:eastAsia="en-GB"/>
        </w:rPr>
        <w:t>A reassessment should be undertaken at the point of decision to identify those developments which have gained planning permission prior to this application.</w:t>
      </w:r>
      <w:r w:rsidRPr="00FF2111">
        <w:rPr>
          <w:rFonts w:eastAsia="Cambria" w:cs="Times New Roman"/>
          <w:lang w:eastAsia="en-GB"/>
        </w:rPr>
        <w:br w:type="page"/>
      </w:r>
    </w:p>
    <w:p w:rsidR="00FF2111" w:rsidRPr="00FF2111" w:rsidRDefault="002B7113" w:rsidP="00FF2111">
      <w:pPr>
        <w:autoSpaceDE/>
        <w:autoSpaceDN/>
        <w:adjustRightInd/>
        <w:spacing w:before="60"/>
        <w:jc w:val="left"/>
        <w:rPr>
          <w:rFonts w:eastAsia="Cambria" w:cs="Times New Roman"/>
          <w:b/>
          <w:szCs w:val="28"/>
          <w:lang w:eastAsia="en-GB"/>
        </w:rPr>
      </w:pPr>
      <w:r w:rsidRPr="00FF2111">
        <w:rPr>
          <w:rFonts w:eastAsia="Cambria" w:cs="Times New Roman"/>
          <w:b/>
          <w:szCs w:val="28"/>
          <w:lang w:eastAsia="en-GB"/>
        </w:rPr>
        <w:lastRenderedPageBreak/>
        <w:t>Calculation</w:t>
      </w:r>
    </w:p>
    <w:p w:rsidR="00DB06A0" w:rsidRDefault="002B7113" w:rsidP="00FF2111">
      <w:pPr>
        <w:autoSpaceDE/>
        <w:autoSpaceDN/>
        <w:adjustRightInd/>
        <w:spacing w:before="60"/>
        <w:jc w:val="left"/>
        <w:rPr>
          <w:rFonts w:eastAsia="Cambria" w:cs="Times New Roman"/>
          <w:szCs w:val="28"/>
          <w:lang w:eastAsia="en-GB"/>
        </w:rPr>
      </w:pPr>
      <w:r>
        <w:rPr>
          <w:rFonts w:eastAsia="Cambria" w:cs="Times New Roman"/>
          <w:szCs w:val="28"/>
          <w:lang w:eastAsia="en-GB"/>
        </w:rPr>
        <w:t xml:space="preserve">In this scenario it is assumed that the additional </w:t>
      </w:r>
      <w:r>
        <w:rPr>
          <w:rFonts w:eastAsia="Cambria" w:cs="Times New Roman"/>
          <w:szCs w:val="28"/>
          <w:lang w:eastAsia="en-GB"/>
        </w:rPr>
        <w:t>primary and secondary places can be provided by permanent expansion of existing schools rather than establishment of a new school and, therefore, the 'Permanent Expansion' cost per place has been used.</w:t>
      </w:r>
    </w:p>
    <w:p w:rsidR="00FF2111" w:rsidRPr="00FF2111" w:rsidRDefault="002B7113" w:rsidP="00FF2111">
      <w:pPr>
        <w:autoSpaceDE/>
        <w:autoSpaceDN/>
        <w:adjustRightInd/>
        <w:spacing w:before="60"/>
        <w:jc w:val="left"/>
        <w:rPr>
          <w:rFonts w:eastAsia="Cambria" w:cs="Times New Roman"/>
          <w:szCs w:val="28"/>
          <w:lang w:eastAsia="en-GB"/>
        </w:rPr>
      </w:pPr>
      <w:r w:rsidRPr="00FF2111">
        <w:rPr>
          <w:rFonts w:eastAsia="Cambria" w:cs="Times New Roman"/>
          <w:szCs w:val="28"/>
          <w:lang w:eastAsia="en-GB"/>
        </w:rPr>
        <w:t>Using the formula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816"/>
        <w:gridCol w:w="2175"/>
        <w:gridCol w:w="1461"/>
        <w:gridCol w:w="2177"/>
      </w:tblGrid>
      <w:tr w:rsidR="00A01938" w:rsidTr="006F34A0">
        <w:tc>
          <w:tcPr>
            <w:tcW w:w="2773" w:type="dxa"/>
            <w:shd w:val="clear" w:color="auto" w:fill="auto"/>
            <w:vAlign w:val="center"/>
          </w:tcPr>
          <w:p w:rsidR="005957D4" w:rsidRPr="003669A7" w:rsidRDefault="002B7113" w:rsidP="006F34A0">
            <w:pPr>
              <w:autoSpaceDE/>
              <w:autoSpaceDN/>
              <w:adjustRightInd/>
              <w:spacing w:after="200"/>
              <w:jc w:val="center"/>
              <w:rPr>
                <w:rFonts w:eastAsia="Cambria" w:cs="Arial"/>
              </w:rPr>
            </w:pPr>
            <w:r w:rsidRPr="003669A7">
              <w:rPr>
                <w:rFonts w:eastAsia="Cambria" w:cs="Arial"/>
              </w:rPr>
              <w:t xml:space="preserve">DfE </w:t>
            </w:r>
            <w:r>
              <w:rPr>
                <w:rFonts w:eastAsia="Cambria" w:cs="Arial"/>
              </w:rPr>
              <w:t>national average</w:t>
            </w:r>
            <w:r w:rsidRPr="003669A7">
              <w:rPr>
                <w:rFonts w:eastAsia="Cambria" w:cs="Arial"/>
              </w:rPr>
              <w:t xml:space="preserve"> </w:t>
            </w:r>
            <w:r>
              <w:rPr>
                <w:rFonts w:eastAsia="Cambria" w:cs="Arial"/>
              </w:rPr>
              <w:t>cost per place</w:t>
            </w:r>
            <w:r w:rsidRPr="003669A7">
              <w:rPr>
                <w:rFonts w:eastAsia="Cambria" w:cs="Arial"/>
              </w:rPr>
              <w:t>(for primary and/or secondary places)</w:t>
            </w:r>
          </w:p>
        </w:tc>
        <w:tc>
          <w:tcPr>
            <w:tcW w:w="816" w:type="dxa"/>
            <w:shd w:val="clear" w:color="auto" w:fill="auto"/>
            <w:vAlign w:val="center"/>
          </w:tcPr>
          <w:p w:rsidR="005957D4" w:rsidRPr="003669A7" w:rsidRDefault="002B7113" w:rsidP="006F34A0">
            <w:pPr>
              <w:autoSpaceDE/>
              <w:autoSpaceDN/>
              <w:adjustRightInd/>
              <w:spacing w:after="200"/>
              <w:jc w:val="center"/>
              <w:rPr>
                <w:rFonts w:eastAsia="Cambria" w:cs="Arial"/>
              </w:rPr>
            </w:pPr>
            <w:r w:rsidRPr="003669A7">
              <w:rPr>
                <w:rFonts w:eastAsia="Cambria" w:cs="Arial"/>
              </w:rPr>
              <w:t>X</w:t>
            </w:r>
          </w:p>
        </w:tc>
        <w:tc>
          <w:tcPr>
            <w:tcW w:w="2175" w:type="dxa"/>
            <w:shd w:val="clear" w:color="auto" w:fill="auto"/>
            <w:vAlign w:val="center"/>
          </w:tcPr>
          <w:p w:rsidR="005957D4" w:rsidRPr="003669A7" w:rsidRDefault="002B7113" w:rsidP="006F34A0">
            <w:pPr>
              <w:autoSpaceDE/>
              <w:autoSpaceDN/>
              <w:adjustRightInd/>
              <w:spacing w:after="200"/>
              <w:jc w:val="center"/>
              <w:rPr>
                <w:rFonts w:eastAsia="Cambria" w:cs="Arial"/>
              </w:rPr>
            </w:pPr>
            <w:r>
              <w:rPr>
                <w:rFonts w:eastAsia="Cambria" w:cs="Arial"/>
              </w:rPr>
              <w:t>Lancashire Regional Location Factor</w:t>
            </w:r>
          </w:p>
        </w:tc>
        <w:tc>
          <w:tcPr>
            <w:tcW w:w="1461" w:type="dxa"/>
            <w:vAlign w:val="center"/>
          </w:tcPr>
          <w:p w:rsidR="005957D4" w:rsidRPr="003669A7" w:rsidRDefault="002B7113" w:rsidP="006F34A0">
            <w:pPr>
              <w:autoSpaceDE/>
              <w:autoSpaceDN/>
              <w:adjustRightInd/>
              <w:spacing w:after="200"/>
              <w:jc w:val="center"/>
              <w:rPr>
                <w:rFonts w:eastAsia="Cambria" w:cs="Arial"/>
              </w:rPr>
            </w:pPr>
            <w:r w:rsidRPr="003669A7">
              <w:rPr>
                <w:rFonts w:eastAsia="Cambria" w:cs="Arial"/>
              </w:rPr>
              <w:t>X</w:t>
            </w:r>
          </w:p>
        </w:tc>
        <w:tc>
          <w:tcPr>
            <w:tcW w:w="2177" w:type="dxa"/>
          </w:tcPr>
          <w:p w:rsidR="005957D4" w:rsidRPr="003669A7" w:rsidRDefault="002B7113" w:rsidP="006F34A0">
            <w:pPr>
              <w:autoSpaceDE/>
              <w:autoSpaceDN/>
              <w:adjustRightInd/>
              <w:spacing w:after="200"/>
              <w:jc w:val="center"/>
              <w:rPr>
                <w:rFonts w:eastAsia="Cambria" w:cs="Arial"/>
              </w:rPr>
            </w:pPr>
            <w:r w:rsidRPr="003669A7">
              <w:rPr>
                <w:rFonts w:eastAsia="Cambria" w:cs="Arial"/>
              </w:rPr>
              <w:t>Number of Places</w:t>
            </w:r>
          </w:p>
        </w:tc>
      </w:tr>
    </w:tbl>
    <w:p w:rsidR="00FF2111" w:rsidRPr="00FF2111" w:rsidRDefault="002B7113" w:rsidP="00FF2111">
      <w:pPr>
        <w:autoSpaceDE/>
        <w:autoSpaceDN/>
        <w:adjustRightInd/>
        <w:spacing w:before="60"/>
        <w:jc w:val="left"/>
        <w:rPr>
          <w:rFonts w:eastAsia="Cambria" w:cs="Times New Roman"/>
          <w:szCs w:val="28"/>
          <w:lang w:eastAsia="en-GB"/>
        </w:rPr>
      </w:pPr>
    </w:p>
    <w:p w:rsidR="00FF2111" w:rsidRDefault="002B7113" w:rsidP="00FF2111">
      <w:pPr>
        <w:autoSpaceDE/>
        <w:autoSpaceDN/>
        <w:adjustRightInd/>
        <w:spacing w:before="60"/>
        <w:jc w:val="left"/>
        <w:rPr>
          <w:rFonts w:eastAsia="Cambria" w:cs="Times New Roman"/>
          <w:b/>
          <w:szCs w:val="28"/>
          <w:lang w:eastAsia="en-GB"/>
        </w:rPr>
      </w:pPr>
      <w:r w:rsidRPr="00FF2111">
        <w:rPr>
          <w:rFonts w:eastAsia="Cambria" w:cs="Times New Roman"/>
          <w:b/>
          <w:szCs w:val="28"/>
          <w:lang w:eastAsia="en-GB"/>
        </w:rPr>
        <w:t>Primary</w:t>
      </w:r>
    </w:p>
    <w:tbl>
      <w:tblPr>
        <w:tblStyle w:val="TableGrid"/>
        <w:tblW w:w="0" w:type="auto"/>
        <w:tblLook w:val="04A0" w:firstRow="1" w:lastRow="0" w:firstColumn="1" w:lastColumn="0" w:noHBand="0" w:noVBand="1"/>
      </w:tblPr>
      <w:tblGrid>
        <w:gridCol w:w="2364"/>
        <w:gridCol w:w="724"/>
        <w:gridCol w:w="1545"/>
        <w:gridCol w:w="891"/>
        <w:gridCol w:w="1257"/>
        <w:gridCol w:w="727"/>
        <w:gridCol w:w="1894"/>
      </w:tblGrid>
      <w:tr w:rsidR="00A01938" w:rsidTr="005D25EC">
        <w:tc>
          <w:tcPr>
            <w:tcW w:w="2364" w:type="dxa"/>
            <w:vAlign w:val="center"/>
          </w:tcPr>
          <w:p w:rsidR="005957D4" w:rsidRPr="005957D4" w:rsidRDefault="002B7113" w:rsidP="005957D4">
            <w:pPr>
              <w:autoSpaceDE/>
              <w:autoSpaceDN/>
              <w:adjustRightInd/>
              <w:spacing w:before="60"/>
              <w:jc w:val="left"/>
              <w:rPr>
                <w:rFonts w:eastAsia="Cambria" w:cs="Times New Roman"/>
                <w:szCs w:val="28"/>
                <w:lang w:eastAsia="en-GB"/>
              </w:rPr>
            </w:pPr>
            <w:r>
              <w:rPr>
                <w:rFonts w:eastAsia="Cambria" w:cs="Arial"/>
              </w:rPr>
              <w:t>£17,268</w:t>
            </w:r>
          </w:p>
        </w:tc>
        <w:tc>
          <w:tcPr>
            <w:tcW w:w="724" w:type="dxa"/>
          </w:tcPr>
          <w:p w:rsidR="005957D4" w:rsidRPr="005957D4" w:rsidRDefault="002B7113" w:rsidP="005D25EC">
            <w:pPr>
              <w:autoSpaceDE/>
              <w:autoSpaceDN/>
              <w:adjustRightInd/>
              <w:spacing w:before="60"/>
              <w:jc w:val="center"/>
              <w:rPr>
                <w:rFonts w:eastAsia="Cambria" w:cs="Times New Roman"/>
                <w:szCs w:val="28"/>
                <w:lang w:eastAsia="en-GB"/>
              </w:rPr>
            </w:pPr>
            <w:r w:rsidRPr="005957D4">
              <w:rPr>
                <w:rFonts w:eastAsia="Cambria" w:cs="Times New Roman"/>
                <w:szCs w:val="28"/>
                <w:lang w:eastAsia="en-GB"/>
              </w:rPr>
              <w:t>X</w:t>
            </w:r>
          </w:p>
        </w:tc>
        <w:tc>
          <w:tcPr>
            <w:tcW w:w="1545" w:type="dxa"/>
          </w:tcPr>
          <w:p w:rsidR="005957D4" w:rsidRPr="005957D4" w:rsidRDefault="002B7113" w:rsidP="005957D4">
            <w:pPr>
              <w:autoSpaceDE/>
              <w:autoSpaceDN/>
              <w:adjustRightInd/>
              <w:spacing w:before="60"/>
              <w:jc w:val="left"/>
              <w:rPr>
                <w:rFonts w:eastAsia="Cambria" w:cs="Times New Roman"/>
                <w:szCs w:val="28"/>
                <w:lang w:eastAsia="en-GB"/>
              </w:rPr>
            </w:pPr>
            <w:r w:rsidRPr="005957D4">
              <w:rPr>
                <w:rFonts w:eastAsia="Cambria" w:cs="Times New Roman"/>
                <w:szCs w:val="28"/>
                <w:lang w:eastAsia="en-GB"/>
              </w:rPr>
              <w:t>0.97</w:t>
            </w:r>
          </w:p>
        </w:tc>
        <w:tc>
          <w:tcPr>
            <w:tcW w:w="891" w:type="dxa"/>
          </w:tcPr>
          <w:p w:rsidR="005957D4" w:rsidRPr="005957D4" w:rsidRDefault="002B7113" w:rsidP="005D25EC">
            <w:pPr>
              <w:autoSpaceDE/>
              <w:autoSpaceDN/>
              <w:adjustRightInd/>
              <w:spacing w:before="60"/>
              <w:jc w:val="center"/>
              <w:rPr>
                <w:rFonts w:eastAsia="Cambria" w:cs="Times New Roman"/>
                <w:szCs w:val="28"/>
                <w:lang w:eastAsia="en-GB"/>
              </w:rPr>
            </w:pPr>
            <w:r w:rsidRPr="005957D4">
              <w:rPr>
                <w:rFonts w:eastAsia="Cambria" w:cs="Times New Roman"/>
                <w:szCs w:val="28"/>
                <w:lang w:eastAsia="en-GB"/>
              </w:rPr>
              <w:t>X</w:t>
            </w:r>
          </w:p>
        </w:tc>
        <w:tc>
          <w:tcPr>
            <w:tcW w:w="1257" w:type="dxa"/>
          </w:tcPr>
          <w:p w:rsidR="005957D4" w:rsidRPr="005957D4" w:rsidRDefault="002B7113" w:rsidP="005957D4">
            <w:pPr>
              <w:autoSpaceDE/>
              <w:autoSpaceDN/>
              <w:adjustRightInd/>
              <w:spacing w:before="60"/>
              <w:jc w:val="left"/>
              <w:rPr>
                <w:rFonts w:eastAsia="Cambria" w:cs="Times New Roman"/>
                <w:szCs w:val="28"/>
                <w:lang w:eastAsia="en-GB"/>
              </w:rPr>
            </w:pPr>
            <w:r w:rsidRPr="005957D4">
              <w:rPr>
                <w:rFonts w:eastAsia="Cambria" w:cs="Times New Roman"/>
                <w:szCs w:val="28"/>
                <w:lang w:eastAsia="en-GB"/>
              </w:rPr>
              <w:t>20</w:t>
            </w:r>
          </w:p>
        </w:tc>
        <w:tc>
          <w:tcPr>
            <w:tcW w:w="727" w:type="dxa"/>
          </w:tcPr>
          <w:p w:rsidR="005957D4" w:rsidRPr="005957D4" w:rsidRDefault="002B7113" w:rsidP="005D25EC">
            <w:pPr>
              <w:autoSpaceDE/>
              <w:autoSpaceDN/>
              <w:adjustRightInd/>
              <w:spacing w:before="60"/>
              <w:jc w:val="center"/>
              <w:rPr>
                <w:rFonts w:eastAsia="Cambria" w:cs="Times New Roman"/>
                <w:szCs w:val="28"/>
                <w:lang w:eastAsia="en-GB"/>
              </w:rPr>
            </w:pPr>
            <w:r w:rsidRPr="005957D4">
              <w:rPr>
                <w:rFonts w:eastAsia="Cambria" w:cs="Times New Roman"/>
                <w:szCs w:val="28"/>
                <w:lang w:eastAsia="en-GB"/>
              </w:rPr>
              <w:t>=</w:t>
            </w:r>
          </w:p>
        </w:tc>
        <w:tc>
          <w:tcPr>
            <w:tcW w:w="1894" w:type="dxa"/>
          </w:tcPr>
          <w:p w:rsidR="005957D4" w:rsidRPr="005957D4" w:rsidRDefault="002B7113" w:rsidP="005957D4">
            <w:pPr>
              <w:autoSpaceDE/>
              <w:autoSpaceDN/>
              <w:adjustRightInd/>
              <w:spacing w:before="60"/>
              <w:jc w:val="left"/>
              <w:rPr>
                <w:rFonts w:eastAsia="Cambria" w:cs="Times New Roman"/>
                <w:szCs w:val="28"/>
                <w:lang w:eastAsia="en-GB"/>
              </w:rPr>
            </w:pPr>
            <w:r>
              <w:rPr>
                <w:rFonts w:eastAsia="Cambria" w:cs="Times New Roman"/>
                <w:szCs w:val="28"/>
                <w:lang w:eastAsia="en-GB"/>
              </w:rPr>
              <w:t>£334,999.20</w:t>
            </w:r>
          </w:p>
        </w:tc>
      </w:tr>
    </w:tbl>
    <w:p w:rsidR="005957D4" w:rsidRPr="00FF2111" w:rsidRDefault="002B7113" w:rsidP="00FF2111">
      <w:pPr>
        <w:autoSpaceDE/>
        <w:autoSpaceDN/>
        <w:adjustRightInd/>
        <w:spacing w:before="60"/>
        <w:jc w:val="left"/>
        <w:rPr>
          <w:rFonts w:eastAsia="Cambria" w:cs="Times New Roman"/>
          <w:b/>
          <w:szCs w:val="28"/>
          <w:lang w:eastAsia="en-GB"/>
        </w:rPr>
      </w:pPr>
    </w:p>
    <w:p w:rsidR="00FF2111" w:rsidRDefault="002B7113" w:rsidP="00FF2111">
      <w:pPr>
        <w:autoSpaceDE/>
        <w:autoSpaceDN/>
        <w:adjustRightInd/>
        <w:spacing w:before="60"/>
        <w:jc w:val="left"/>
        <w:rPr>
          <w:rFonts w:eastAsia="Cambria" w:cs="Times New Roman"/>
          <w:b/>
          <w:szCs w:val="28"/>
          <w:lang w:eastAsia="en-GB"/>
        </w:rPr>
      </w:pPr>
      <w:r w:rsidRPr="00FF2111">
        <w:rPr>
          <w:rFonts w:eastAsia="Cambria" w:cs="Times New Roman"/>
          <w:b/>
          <w:szCs w:val="28"/>
          <w:lang w:eastAsia="en-GB"/>
        </w:rPr>
        <w:t>Secondary</w:t>
      </w:r>
    </w:p>
    <w:tbl>
      <w:tblPr>
        <w:tblStyle w:val="TableGrid"/>
        <w:tblW w:w="0" w:type="auto"/>
        <w:tblLook w:val="04A0" w:firstRow="1" w:lastRow="0" w:firstColumn="1" w:lastColumn="0" w:noHBand="0" w:noVBand="1"/>
      </w:tblPr>
      <w:tblGrid>
        <w:gridCol w:w="2384"/>
        <w:gridCol w:w="730"/>
        <w:gridCol w:w="1559"/>
        <w:gridCol w:w="851"/>
        <w:gridCol w:w="1225"/>
        <w:gridCol w:w="759"/>
        <w:gridCol w:w="1894"/>
      </w:tblGrid>
      <w:tr w:rsidR="00A01938" w:rsidTr="005D25EC">
        <w:tc>
          <w:tcPr>
            <w:tcW w:w="2384" w:type="dxa"/>
          </w:tcPr>
          <w:p w:rsidR="005957D4" w:rsidRDefault="002B7113" w:rsidP="00FF2111">
            <w:pPr>
              <w:autoSpaceDE/>
              <w:autoSpaceDN/>
              <w:adjustRightInd/>
              <w:spacing w:before="60"/>
              <w:jc w:val="left"/>
              <w:rPr>
                <w:rFonts w:eastAsia="Cambria" w:cs="Times New Roman"/>
                <w:szCs w:val="28"/>
                <w:lang w:eastAsia="en-GB"/>
              </w:rPr>
            </w:pPr>
            <w:r>
              <w:rPr>
                <w:rFonts w:eastAsia="Cambria" w:cs="Arial"/>
              </w:rPr>
              <w:t>£23,775</w:t>
            </w:r>
          </w:p>
        </w:tc>
        <w:tc>
          <w:tcPr>
            <w:tcW w:w="730" w:type="dxa"/>
          </w:tcPr>
          <w:p w:rsidR="005957D4" w:rsidRDefault="002B7113" w:rsidP="005D25EC">
            <w:pPr>
              <w:autoSpaceDE/>
              <w:autoSpaceDN/>
              <w:adjustRightInd/>
              <w:spacing w:before="60"/>
              <w:jc w:val="center"/>
              <w:rPr>
                <w:rFonts w:eastAsia="Cambria" w:cs="Times New Roman"/>
                <w:szCs w:val="28"/>
                <w:lang w:eastAsia="en-GB"/>
              </w:rPr>
            </w:pPr>
            <w:r>
              <w:rPr>
                <w:rFonts w:eastAsia="Cambria" w:cs="Times New Roman"/>
                <w:szCs w:val="28"/>
                <w:lang w:eastAsia="en-GB"/>
              </w:rPr>
              <w:t>X</w:t>
            </w:r>
          </w:p>
        </w:tc>
        <w:tc>
          <w:tcPr>
            <w:tcW w:w="1559" w:type="dxa"/>
          </w:tcPr>
          <w:p w:rsidR="005957D4" w:rsidRDefault="002B7113" w:rsidP="00FF2111">
            <w:pPr>
              <w:autoSpaceDE/>
              <w:autoSpaceDN/>
              <w:adjustRightInd/>
              <w:spacing w:before="60"/>
              <w:jc w:val="left"/>
              <w:rPr>
                <w:rFonts w:eastAsia="Cambria" w:cs="Times New Roman"/>
                <w:szCs w:val="28"/>
                <w:lang w:eastAsia="en-GB"/>
              </w:rPr>
            </w:pPr>
            <w:r>
              <w:rPr>
                <w:rFonts w:eastAsia="Cambria" w:cs="Times New Roman"/>
                <w:szCs w:val="28"/>
                <w:lang w:eastAsia="en-GB"/>
              </w:rPr>
              <w:t>0.97</w:t>
            </w:r>
          </w:p>
        </w:tc>
        <w:tc>
          <w:tcPr>
            <w:tcW w:w="851" w:type="dxa"/>
          </w:tcPr>
          <w:p w:rsidR="005957D4" w:rsidRDefault="002B7113" w:rsidP="005D25EC">
            <w:pPr>
              <w:autoSpaceDE/>
              <w:autoSpaceDN/>
              <w:adjustRightInd/>
              <w:spacing w:before="60"/>
              <w:jc w:val="center"/>
              <w:rPr>
                <w:rFonts w:eastAsia="Cambria" w:cs="Times New Roman"/>
                <w:szCs w:val="28"/>
                <w:lang w:eastAsia="en-GB"/>
              </w:rPr>
            </w:pPr>
            <w:r>
              <w:rPr>
                <w:rFonts w:eastAsia="Cambria" w:cs="Times New Roman"/>
                <w:szCs w:val="28"/>
                <w:lang w:eastAsia="en-GB"/>
              </w:rPr>
              <w:t>X</w:t>
            </w:r>
          </w:p>
        </w:tc>
        <w:tc>
          <w:tcPr>
            <w:tcW w:w="1225" w:type="dxa"/>
          </w:tcPr>
          <w:p w:rsidR="005957D4" w:rsidRDefault="002B7113" w:rsidP="00FF2111">
            <w:pPr>
              <w:autoSpaceDE/>
              <w:autoSpaceDN/>
              <w:adjustRightInd/>
              <w:spacing w:before="60"/>
              <w:jc w:val="left"/>
              <w:rPr>
                <w:rFonts w:eastAsia="Cambria" w:cs="Times New Roman"/>
                <w:szCs w:val="28"/>
                <w:lang w:eastAsia="en-GB"/>
              </w:rPr>
            </w:pPr>
            <w:r>
              <w:rPr>
                <w:rFonts w:eastAsia="Cambria" w:cs="Times New Roman"/>
                <w:szCs w:val="28"/>
                <w:lang w:eastAsia="en-GB"/>
              </w:rPr>
              <w:t>6</w:t>
            </w:r>
          </w:p>
        </w:tc>
        <w:tc>
          <w:tcPr>
            <w:tcW w:w="759" w:type="dxa"/>
          </w:tcPr>
          <w:p w:rsidR="005957D4" w:rsidRDefault="002B7113" w:rsidP="005D25EC">
            <w:pPr>
              <w:autoSpaceDE/>
              <w:autoSpaceDN/>
              <w:adjustRightInd/>
              <w:spacing w:before="60"/>
              <w:jc w:val="center"/>
              <w:rPr>
                <w:rFonts w:eastAsia="Cambria" w:cs="Times New Roman"/>
                <w:szCs w:val="28"/>
                <w:lang w:eastAsia="en-GB"/>
              </w:rPr>
            </w:pPr>
            <w:r>
              <w:rPr>
                <w:rFonts w:eastAsia="Cambria" w:cs="Times New Roman"/>
                <w:szCs w:val="28"/>
                <w:lang w:eastAsia="en-GB"/>
              </w:rPr>
              <w:t>=</w:t>
            </w:r>
          </w:p>
        </w:tc>
        <w:tc>
          <w:tcPr>
            <w:tcW w:w="1894" w:type="dxa"/>
          </w:tcPr>
          <w:p w:rsidR="005957D4" w:rsidRDefault="002B7113" w:rsidP="00FF2111">
            <w:pPr>
              <w:autoSpaceDE/>
              <w:autoSpaceDN/>
              <w:adjustRightInd/>
              <w:spacing w:before="60"/>
              <w:jc w:val="left"/>
              <w:rPr>
                <w:rFonts w:eastAsia="Cambria" w:cs="Times New Roman"/>
                <w:szCs w:val="28"/>
                <w:lang w:eastAsia="en-GB"/>
              </w:rPr>
            </w:pPr>
            <w:r>
              <w:rPr>
                <w:rFonts w:eastAsia="Cambria" w:cs="Times New Roman"/>
                <w:szCs w:val="28"/>
                <w:lang w:eastAsia="en-GB"/>
              </w:rPr>
              <w:t>£138,370.50</w:t>
            </w:r>
          </w:p>
        </w:tc>
      </w:tr>
    </w:tbl>
    <w:p w:rsidR="005957D4" w:rsidRPr="005957D4" w:rsidRDefault="002B7113" w:rsidP="00FF2111">
      <w:pPr>
        <w:autoSpaceDE/>
        <w:autoSpaceDN/>
        <w:adjustRightInd/>
        <w:spacing w:before="60"/>
        <w:jc w:val="left"/>
        <w:rPr>
          <w:rFonts w:eastAsia="Cambria" w:cs="Times New Roman"/>
          <w:szCs w:val="28"/>
          <w:lang w:eastAsia="en-GB"/>
        </w:rPr>
      </w:pPr>
    </w:p>
    <w:p w:rsidR="00FF2111" w:rsidRDefault="002B7113" w:rsidP="00FF2111">
      <w:pPr>
        <w:autoSpaceDE/>
        <w:autoSpaceDN/>
        <w:adjustRightInd/>
        <w:spacing w:before="60"/>
        <w:jc w:val="left"/>
        <w:rPr>
          <w:rFonts w:eastAsia="Cambria" w:cs="Times New Roman"/>
          <w:b/>
          <w:szCs w:val="28"/>
          <w:lang w:eastAsia="en-GB"/>
        </w:rPr>
      </w:pPr>
      <w:r w:rsidRPr="00FF2111">
        <w:rPr>
          <w:rFonts w:eastAsia="Cambria" w:cs="Times New Roman"/>
          <w:b/>
          <w:szCs w:val="28"/>
          <w:lang w:eastAsia="en-GB"/>
        </w:rPr>
        <w:t>Secondary up to</w:t>
      </w:r>
    </w:p>
    <w:tbl>
      <w:tblPr>
        <w:tblStyle w:val="TableGrid"/>
        <w:tblW w:w="0" w:type="auto"/>
        <w:tblLook w:val="04A0" w:firstRow="1" w:lastRow="0" w:firstColumn="1" w:lastColumn="0" w:noHBand="0" w:noVBand="1"/>
      </w:tblPr>
      <w:tblGrid>
        <w:gridCol w:w="2263"/>
        <w:gridCol w:w="709"/>
        <w:gridCol w:w="1701"/>
        <w:gridCol w:w="851"/>
        <w:gridCol w:w="1191"/>
        <w:gridCol w:w="793"/>
        <w:gridCol w:w="1894"/>
      </w:tblGrid>
      <w:tr w:rsidR="00A01938" w:rsidTr="005D25EC">
        <w:tc>
          <w:tcPr>
            <w:tcW w:w="2263" w:type="dxa"/>
          </w:tcPr>
          <w:p w:rsidR="005957D4" w:rsidRDefault="002B7113" w:rsidP="006F34A0">
            <w:pPr>
              <w:autoSpaceDE/>
              <w:autoSpaceDN/>
              <w:adjustRightInd/>
              <w:spacing w:before="60"/>
              <w:jc w:val="left"/>
              <w:rPr>
                <w:rFonts w:eastAsia="Cambria" w:cs="Times New Roman"/>
                <w:szCs w:val="28"/>
                <w:lang w:eastAsia="en-GB"/>
              </w:rPr>
            </w:pPr>
            <w:r>
              <w:rPr>
                <w:rFonts w:eastAsia="Cambria" w:cs="Arial"/>
              </w:rPr>
              <w:t>£23,775</w:t>
            </w:r>
          </w:p>
        </w:tc>
        <w:tc>
          <w:tcPr>
            <w:tcW w:w="709" w:type="dxa"/>
          </w:tcPr>
          <w:p w:rsidR="005957D4" w:rsidRDefault="002B7113" w:rsidP="006F34A0">
            <w:pPr>
              <w:autoSpaceDE/>
              <w:autoSpaceDN/>
              <w:adjustRightInd/>
              <w:spacing w:before="60"/>
              <w:jc w:val="left"/>
              <w:rPr>
                <w:rFonts w:eastAsia="Cambria" w:cs="Times New Roman"/>
                <w:szCs w:val="28"/>
                <w:lang w:eastAsia="en-GB"/>
              </w:rPr>
            </w:pPr>
            <w:r>
              <w:rPr>
                <w:rFonts w:eastAsia="Cambria" w:cs="Times New Roman"/>
                <w:szCs w:val="28"/>
                <w:lang w:eastAsia="en-GB"/>
              </w:rPr>
              <w:t>X</w:t>
            </w:r>
          </w:p>
        </w:tc>
        <w:tc>
          <w:tcPr>
            <w:tcW w:w="1701" w:type="dxa"/>
          </w:tcPr>
          <w:p w:rsidR="005957D4" w:rsidRDefault="002B7113" w:rsidP="006F34A0">
            <w:pPr>
              <w:autoSpaceDE/>
              <w:autoSpaceDN/>
              <w:adjustRightInd/>
              <w:spacing w:before="60"/>
              <w:jc w:val="left"/>
              <w:rPr>
                <w:rFonts w:eastAsia="Cambria" w:cs="Times New Roman"/>
                <w:szCs w:val="28"/>
                <w:lang w:eastAsia="en-GB"/>
              </w:rPr>
            </w:pPr>
            <w:r>
              <w:rPr>
                <w:rFonts w:eastAsia="Cambria" w:cs="Times New Roman"/>
                <w:szCs w:val="28"/>
                <w:lang w:eastAsia="en-GB"/>
              </w:rPr>
              <w:t>0.97</w:t>
            </w:r>
          </w:p>
        </w:tc>
        <w:tc>
          <w:tcPr>
            <w:tcW w:w="851" w:type="dxa"/>
          </w:tcPr>
          <w:p w:rsidR="005957D4" w:rsidRDefault="002B7113" w:rsidP="006F34A0">
            <w:pPr>
              <w:autoSpaceDE/>
              <w:autoSpaceDN/>
              <w:adjustRightInd/>
              <w:spacing w:before="60"/>
              <w:jc w:val="left"/>
              <w:rPr>
                <w:rFonts w:eastAsia="Cambria" w:cs="Times New Roman"/>
                <w:szCs w:val="28"/>
                <w:lang w:eastAsia="en-GB"/>
              </w:rPr>
            </w:pPr>
            <w:r>
              <w:rPr>
                <w:rFonts w:eastAsia="Cambria" w:cs="Times New Roman"/>
                <w:szCs w:val="28"/>
                <w:lang w:eastAsia="en-GB"/>
              </w:rPr>
              <w:t>X</w:t>
            </w:r>
          </w:p>
        </w:tc>
        <w:tc>
          <w:tcPr>
            <w:tcW w:w="1191" w:type="dxa"/>
          </w:tcPr>
          <w:p w:rsidR="005957D4" w:rsidRDefault="002B7113" w:rsidP="006F34A0">
            <w:pPr>
              <w:autoSpaceDE/>
              <w:autoSpaceDN/>
              <w:adjustRightInd/>
              <w:spacing w:before="60"/>
              <w:jc w:val="left"/>
              <w:rPr>
                <w:rFonts w:eastAsia="Cambria" w:cs="Times New Roman"/>
                <w:szCs w:val="28"/>
                <w:lang w:eastAsia="en-GB"/>
              </w:rPr>
            </w:pPr>
            <w:r>
              <w:rPr>
                <w:rFonts w:eastAsia="Cambria" w:cs="Times New Roman"/>
                <w:szCs w:val="28"/>
                <w:lang w:eastAsia="en-GB"/>
              </w:rPr>
              <w:t>9</w:t>
            </w:r>
          </w:p>
        </w:tc>
        <w:tc>
          <w:tcPr>
            <w:tcW w:w="793" w:type="dxa"/>
          </w:tcPr>
          <w:p w:rsidR="005957D4" w:rsidRDefault="002B7113" w:rsidP="006F34A0">
            <w:pPr>
              <w:autoSpaceDE/>
              <w:autoSpaceDN/>
              <w:adjustRightInd/>
              <w:spacing w:before="60"/>
              <w:jc w:val="left"/>
              <w:rPr>
                <w:rFonts w:eastAsia="Cambria" w:cs="Times New Roman"/>
                <w:szCs w:val="28"/>
                <w:lang w:eastAsia="en-GB"/>
              </w:rPr>
            </w:pPr>
            <w:r>
              <w:rPr>
                <w:rFonts w:eastAsia="Cambria" w:cs="Times New Roman"/>
                <w:szCs w:val="28"/>
                <w:lang w:eastAsia="en-GB"/>
              </w:rPr>
              <w:t>=</w:t>
            </w:r>
          </w:p>
        </w:tc>
        <w:tc>
          <w:tcPr>
            <w:tcW w:w="1894" w:type="dxa"/>
          </w:tcPr>
          <w:p w:rsidR="005957D4" w:rsidRDefault="002B7113" w:rsidP="006F34A0">
            <w:pPr>
              <w:autoSpaceDE/>
              <w:autoSpaceDN/>
              <w:adjustRightInd/>
              <w:spacing w:before="60"/>
              <w:jc w:val="left"/>
              <w:rPr>
                <w:rFonts w:eastAsia="Cambria" w:cs="Times New Roman"/>
                <w:szCs w:val="28"/>
                <w:lang w:eastAsia="en-GB"/>
              </w:rPr>
            </w:pPr>
            <w:r>
              <w:rPr>
                <w:rFonts w:eastAsia="Cambria" w:cs="Times New Roman"/>
                <w:szCs w:val="28"/>
                <w:lang w:eastAsia="en-GB"/>
              </w:rPr>
              <w:t>£207,555.75</w:t>
            </w:r>
          </w:p>
        </w:tc>
      </w:tr>
    </w:tbl>
    <w:p w:rsidR="00FF2111" w:rsidRPr="00FF2111" w:rsidRDefault="002B7113" w:rsidP="00FF2111">
      <w:pPr>
        <w:autoSpaceDE/>
        <w:autoSpaceDN/>
        <w:adjustRightInd/>
        <w:spacing w:before="60"/>
        <w:jc w:val="left"/>
        <w:rPr>
          <w:rFonts w:eastAsia="Cambria" w:cs="Times New Roman"/>
          <w:szCs w:val="28"/>
          <w:lang w:eastAsia="en-GB"/>
        </w:rPr>
      </w:pPr>
    </w:p>
    <w:p w:rsidR="00FF2111" w:rsidRPr="00FF2111" w:rsidRDefault="002B7113" w:rsidP="00FF2111">
      <w:pPr>
        <w:autoSpaceDE/>
        <w:autoSpaceDN/>
        <w:adjustRightInd/>
        <w:spacing w:before="60"/>
        <w:jc w:val="left"/>
        <w:rPr>
          <w:rFonts w:eastAsia="Cambria" w:cs="Times New Roman"/>
          <w:b/>
          <w:szCs w:val="28"/>
          <w:lang w:eastAsia="en-GB"/>
        </w:rPr>
      </w:pPr>
      <w:r w:rsidRPr="00FF2111">
        <w:rPr>
          <w:rFonts w:eastAsia="Cambria" w:cs="Times New Roman"/>
          <w:b/>
          <w:szCs w:val="28"/>
          <w:lang w:eastAsia="en-GB"/>
        </w:rPr>
        <w:t>In Summary</w:t>
      </w:r>
    </w:p>
    <w:p w:rsidR="00FF2111" w:rsidRPr="00FF2111" w:rsidRDefault="002B7113" w:rsidP="00FF2111">
      <w:pPr>
        <w:autoSpaceDE/>
        <w:autoSpaceDN/>
        <w:adjustRightInd/>
        <w:spacing w:before="60"/>
        <w:jc w:val="left"/>
        <w:rPr>
          <w:rFonts w:eastAsia="Cambria" w:cs="Times New Roman"/>
          <w:szCs w:val="28"/>
          <w:lang w:eastAsia="en-GB"/>
        </w:rPr>
      </w:pPr>
      <w:r w:rsidRPr="00FF2111">
        <w:rPr>
          <w:rFonts w:eastAsia="Cambria" w:cs="Times New Roman"/>
          <w:szCs w:val="28"/>
          <w:lang w:eastAsia="en-GB"/>
        </w:rPr>
        <w:t xml:space="preserve">Lancashire County Council would be seeking a contribution for 20 primary school places and </w:t>
      </w:r>
      <w:r>
        <w:rPr>
          <w:rFonts w:eastAsia="Cambria" w:cs="Times New Roman"/>
          <w:szCs w:val="28"/>
          <w:lang w:eastAsia="en-GB"/>
        </w:rPr>
        <w:t>6</w:t>
      </w:r>
      <w:r w:rsidRPr="00FF2111">
        <w:rPr>
          <w:rFonts w:eastAsia="Cambria" w:cs="Times New Roman"/>
          <w:szCs w:val="28"/>
          <w:lang w:eastAsia="en-GB"/>
        </w:rPr>
        <w:t xml:space="preserve"> </w:t>
      </w:r>
      <w:r w:rsidRPr="00FF2111">
        <w:rPr>
          <w:rFonts w:eastAsia="Cambria" w:cs="Times New Roman"/>
          <w:szCs w:val="28"/>
          <w:lang w:eastAsia="en-GB"/>
        </w:rPr>
        <w:t>secondary school places.</w:t>
      </w:r>
    </w:p>
    <w:p w:rsidR="00FF2111" w:rsidRPr="00FF2111" w:rsidRDefault="002B7113" w:rsidP="00FF2111">
      <w:pPr>
        <w:autoSpaceDE/>
        <w:autoSpaceDN/>
        <w:adjustRightInd/>
        <w:spacing w:before="60"/>
        <w:ind w:left="720" w:firstLine="720"/>
        <w:jc w:val="left"/>
        <w:rPr>
          <w:rFonts w:eastAsia="Cambria" w:cs="Times New Roman"/>
          <w:szCs w:val="28"/>
          <w:lang w:eastAsia="en-GB"/>
        </w:rPr>
      </w:pPr>
      <w:r>
        <w:rPr>
          <w:rFonts w:eastAsia="Cambria" w:cs="Times New Roman"/>
          <w:szCs w:val="28"/>
          <w:lang w:eastAsia="en-GB"/>
        </w:rPr>
        <w:t>£334,999.20</w:t>
      </w:r>
      <w:r w:rsidRPr="00FF2111">
        <w:rPr>
          <w:rFonts w:eastAsia="Cambria" w:cs="Times New Roman"/>
          <w:szCs w:val="28"/>
          <w:lang w:eastAsia="en-GB"/>
        </w:rPr>
        <w:t xml:space="preserve">+ </w:t>
      </w:r>
      <w:r>
        <w:rPr>
          <w:rFonts w:eastAsia="Cambria" w:cs="Times New Roman"/>
          <w:szCs w:val="28"/>
          <w:lang w:eastAsia="en-GB"/>
        </w:rPr>
        <w:t>£138,370.50</w:t>
      </w:r>
      <w:r w:rsidRPr="00FF2111">
        <w:rPr>
          <w:rFonts w:eastAsia="Cambria" w:cs="Times New Roman"/>
          <w:szCs w:val="28"/>
          <w:lang w:eastAsia="en-GB"/>
        </w:rPr>
        <w:t>= £</w:t>
      </w:r>
      <w:r>
        <w:rPr>
          <w:rFonts w:eastAsia="Cambria" w:cs="Times New Roman"/>
          <w:szCs w:val="28"/>
          <w:lang w:eastAsia="en-GB"/>
        </w:rPr>
        <w:t>473,369.70</w:t>
      </w:r>
    </w:p>
    <w:p w:rsidR="00FF2111" w:rsidRPr="00FF2111" w:rsidRDefault="002B7113" w:rsidP="00FF2111">
      <w:pPr>
        <w:autoSpaceDE/>
        <w:autoSpaceDN/>
        <w:adjustRightInd/>
        <w:spacing w:before="60"/>
        <w:jc w:val="left"/>
        <w:rPr>
          <w:rFonts w:eastAsia="Cambria" w:cs="Times New Roman"/>
          <w:szCs w:val="28"/>
          <w:lang w:eastAsia="en-GB"/>
        </w:rPr>
      </w:pPr>
      <w:r w:rsidRPr="00FF2111">
        <w:rPr>
          <w:rFonts w:eastAsia="Cambria" w:cs="Times New Roman"/>
          <w:szCs w:val="28"/>
          <w:lang w:eastAsia="en-GB"/>
        </w:rPr>
        <w:t>However, as there are a number of applications that are pending a decision that could impact on this</w:t>
      </w:r>
      <w:r w:rsidRPr="00FF2111">
        <w:rPr>
          <w:rFonts w:eastAsia="Cambria" w:cs="Times New Roman"/>
          <w:szCs w:val="28"/>
          <w:lang w:eastAsia="en-GB"/>
        </w:rPr>
        <w:t xml:space="preserve"> development should they be approved prior to a decision being made on this development the claim for secondary school provision could increase up to a maximum of </w:t>
      </w:r>
      <w:r>
        <w:rPr>
          <w:rFonts w:eastAsia="Cambria" w:cs="Times New Roman"/>
          <w:szCs w:val="28"/>
          <w:lang w:eastAsia="en-GB"/>
        </w:rPr>
        <w:t>9</w:t>
      </w:r>
      <w:r w:rsidRPr="00FF2111">
        <w:rPr>
          <w:rFonts w:eastAsia="Cambria" w:cs="Times New Roman"/>
          <w:szCs w:val="28"/>
          <w:lang w:eastAsia="en-GB"/>
        </w:rPr>
        <w:t xml:space="preserve"> </w:t>
      </w:r>
      <w:r w:rsidRPr="00FF2111">
        <w:rPr>
          <w:rFonts w:eastAsia="Cambria" w:cs="Times New Roman"/>
          <w:szCs w:val="28"/>
          <w:lang w:eastAsia="en-GB"/>
        </w:rPr>
        <w:t>places.</w:t>
      </w:r>
    </w:p>
    <w:p w:rsidR="00FF2111" w:rsidRDefault="002B7113" w:rsidP="00FF2111">
      <w:pPr>
        <w:autoSpaceDE/>
        <w:autoSpaceDN/>
        <w:adjustRightInd/>
        <w:spacing w:before="60"/>
        <w:ind w:left="720" w:firstLine="720"/>
        <w:jc w:val="left"/>
        <w:rPr>
          <w:rFonts w:eastAsia="Cambria" w:cs="Times New Roman"/>
          <w:szCs w:val="28"/>
          <w:lang w:eastAsia="en-GB"/>
        </w:rPr>
      </w:pPr>
      <w:r>
        <w:rPr>
          <w:rFonts w:eastAsia="Cambria" w:cs="Times New Roman"/>
          <w:szCs w:val="28"/>
          <w:lang w:eastAsia="en-GB"/>
        </w:rPr>
        <w:t>£334,999.20</w:t>
      </w:r>
      <w:r w:rsidRPr="00FF2111">
        <w:rPr>
          <w:rFonts w:eastAsia="Cambria" w:cs="Times New Roman"/>
          <w:szCs w:val="28"/>
          <w:lang w:eastAsia="en-GB"/>
        </w:rPr>
        <w:t xml:space="preserve">+ </w:t>
      </w:r>
      <w:r>
        <w:rPr>
          <w:rFonts w:eastAsia="Cambria" w:cs="Times New Roman"/>
          <w:szCs w:val="28"/>
          <w:lang w:eastAsia="en-GB"/>
        </w:rPr>
        <w:t>£207,555.75</w:t>
      </w:r>
      <w:r w:rsidRPr="00FF2111">
        <w:rPr>
          <w:rFonts w:eastAsia="Cambria" w:cs="Times New Roman"/>
          <w:szCs w:val="28"/>
          <w:lang w:eastAsia="en-GB"/>
        </w:rPr>
        <w:t xml:space="preserve">= </w:t>
      </w:r>
      <w:r>
        <w:rPr>
          <w:rFonts w:eastAsia="Cambria" w:cs="Times New Roman"/>
          <w:szCs w:val="28"/>
          <w:lang w:eastAsia="en-GB"/>
        </w:rPr>
        <w:t>£542,554.95</w:t>
      </w:r>
    </w:p>
    <w:p w:rsidR="005D25EC" w:rsidRPr="00FF2111" w:rsidRDefault="002B7113" w:rsidP="005D25EC">
      <w:pPr>
        <w:autoSpaceDE/>
        <w:autoSpaceDN/>
        <w:adjustRightInd/>
        <w:spacing w:before="60"/>
        <w:jc w:val="left"/>
        <w:rPr>
          <w:rFonts w:eastAsia="Cambria" w:cs="Times New Roman"/>
          <w:szCs w:val="28"/>
          <w:lang w:eastAsia="en-GB"/>
        </w:rPr>
      </w:pPr>
      <w:r>
        <w:rPr>
          <w:rFonts w:eastAsia="Cambria" w:cs="Times New Roman"/>
          <w:szCs w:val="28"/>
          <w:lang w:eastAsia="en-GB"/>
        </w:rPr>
        <w:t>BCIS All In</w:t>
      </w:r>
      <w:r>
        <w:rPr>
          <w:rFonts w:eastAsia="Cambria" w:cs="Times New Roman"/>
          <w:szCs w:val="28"/>
          <w:lang w:eastAsia="en-GB"/>
        </w:rPr>
        <w:t xml:space="preserve"> Tender Price Indexation will be applied at the point of each payment.</w:t>
      </w:r>
    </w:p>
    <w:p w:rsidR="00FF2111" w:rsidRPr="00FF2111" w:rsidRDefault="002B7113" w:rsidP="00FF2111">
      <w:pPr>
        <w:autoSpaceDE/>
        <w:autoSpaceDN/>
        <w:adjustRightInd/>
        <w:spacing w:after="0"/>
        <w:jc w:val="left"/>
        <w:rPr>
          <w:rFonts w:eastAsia="Cambria" w:cs="Times New Roman"/>
          <w:szCs w:val="28"/>
          <w:lang w:eastAsia="en-GB"/>
        </w:rPr>
      </w:pPr>
      <w:r w:rsidRPr="00FF2111">
        <w:rPr>
          <w:rFonts w:eastAsia="Cambria" w:cs="Times New Roman"/>
          <w:lang w:eastAsia="en-GB"/>
        </w:rPr>
        <w:br w:type="page"/>
      </w:r>
    </w:p>
    <w:p w:rsidR="00FF2111" w:rsidRPr="00FF2111" w:rsidRDefault="002B7113" w:rsidP="008930C0">
      <w:pPr>
        <w:pStyle w:val="Heading1"/>
      </w:pPr>
      <w:bookmarkStart w:id="109" w:name="_Toc436658739"/>
      <w:bookmarkStart w:id="110" w:name="_Toc47452808"/>
      <w:r w:rsidRPr="00FF2111">
        <w:lastRenderedPageBreak/>
        <w:t>Appendix 3: Education Planning Assessment Process</w:t>
      </w:r>
      <w:bookmarkEnd w:id="109"/>
      <w:bookmarkEnd w:id="110"/>
    </w:p>
    <w:p w:rsidR="00FF2111" w:rsidRPr="00FF2111" w:rsidRDefault="002B7113" w:rsidP="00FF2111">
      <w:pPr>
        <w:autoSpaceDE/>
        <w:autoSpaceDN/>
        <w:adjustRightInd/>
        <w:spacing w:after="200"/>
        <w:jc w:val="left"/>
        <w:rPr>
          <w:rFonts w:eastAsia="Cambria" w:cs="Times New Roman"/>
          <w:lang w:eastAsia="en-GB"/>
        </w:rPr>
      </w:pPr>
      <w:r w:rsidRPr="00FF2111">
        <w:rPr>
          <w:rFonts w:eastAsia="Cambria" w:cs="Times New Roman"/>
          <w:noProof/>
          <w:lang w:eastAsia="en-GB"/>
        </w:rPr>
        <mc:AlternateContent>
          <mc:Choice Requires="wps">
            <w:drawing>
              <wp:anchor distT="0" distB="0" distL="114300" distR="114300" simplePos="0" relativeHeight="251664384" behindDoc="0" locked="0" layoutInCell="1" allowOverlap="1">
                <wp:simplePos x="0" y="0"/>
                <wp:positionH relativeFrom="column">
                  <wp:posOffset>3938270</wp:posOffset>
                </wp:positionH>
                <wp:positionV relativeFrom="paragraph">
                  <wp:posOffset>5916930</wp:posOffset>
                </wp:positionV>
                <wp:extent cx="542925" cy="304800"/>
                <wp:effectExtent l="38100" t="38100" r="85725" b="114300"/>
                <wp:wrapNone/>
                <wp:docPr id="33" name="Oval 33"/>
                <wp:cNvGraphicFramePr/>
                <a:graphic xmlns:a="http://schemas.openxmlformats.org/drawingml/2006/main">
                  <a:graphicData uri="http://schemas.microsoft.com/office/word/2010/wordprocessingShape">
                    <wps:wsp>
                      <wps:cNvSpPr/>
                      <wps:spPr>
                        <a:xfrm>
                          <a:off x="0" y="0"/>
                          <a:ext cx="542925" cy="304800"/>
                        </a:xfrm>
                        <a:prstGeom prst="ellipse">
                          <a:avLst/>
                        </a:prstGeom>
                        <a:noFill/>
                        <a:ln w="12700">
                          <a:solidFill>
                            <a:srgbClr val="5B9BD5">
                              <a:shade val="50000"/>
                            </a:srgbClr>
                          </a:solidFill>
                          <a:miter lim="800000"/>
                        </a:ln>
                        <a:effectLst>
                          <a:outerShdw blurRad="50800" dist="38100" dir="2700000" algn="tl" rotWithShape="0">
                            <a:prstClr val="black">
                              <a:alpha val="40000"/>
                            </a:prstClr>
                          </a:outerShdw>
                        </a:effectLst>
                      </wps:spPr>
                      <wps:txbx>
                        <w:txbxContent>
                          <w:p w:rsidR="004E64C8" w:rsidRPr="005B09D1" w:rsidRDefault="002B7113" w:rsidP="00FF2111">
                            <w:pPr>
                              <w:jc w:val="center"/>
                              <w:rPr>
                                <w:sz w:val="20"/>
                                <w:szCs w:val="20"/>
                              </w:rPr>
                            </w:pPr>
                            <w:r w:rsidRPr="005B09D1">
                              <w:rPr>
                                <w:sz w:val="20"/>
                                <w:szCs w:val="20"/>
                              </w:rPr>
                              <w:t>No</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33" o:spid="_x0000_s1026" style="width:42.75pt;height:24pt;margin-top:465.9pt;margin-left:310.1pt;mso-height-percent:0;mso-height-relative:margin;mso-width-percent:0;mso-width-relative:margin;mso-wrap-distance-bottom:0;mso-wrap-distance-left:9pt;mso-wrap-distance-right:9pt;mso-wrap-distance-top:0;mso-wrap-style:square;position:absolute;visibility:visible;v-text-anchor:middle;z-index:251665408" filled="f" strokecolor="#41719c" strokeweight="1pt">
                <v:stroke joinstyle="miter"/>
                <v:shadow on="t" color="black" opacity="26214f" origin="-0.5,-0.5" offset="2.12pt,2.12pt"/>
                <v:textbox>
                  <w:txbxContent>
                    <w:p w:rsidR="004E64C8" w:rsidRPr="005B09D1" w:rsidP="00FF2111">
                      <w:pPr>
                        <w:jc w:val="center"/>
                        <w:rPr>
                          <w:sz w:val="20"/>
                          <w:szCs w:val="20"/>
                        </w:rPr>
                      </w:pPr>
                      <w:r w:rsidRPr="005B09D1">
                        <w:rPr>
                          <w:sz w:val="20"/>
                          <w:szCs w:val="20"/>
                        </w:rPr>
                        <w:t>No</w:t>
                      </w:r>
                    </w:p>
                  </w:txbxContent>
                </v:textbox>
              </v:oval>
            </w:pict>
          </mc:Fallback>
        </mc:AlternateContent>
      </w:r>
      <w:r w:rsidRPr="00FF2111">
        <w:rPr>
          <w:rFonts w:eastAsia="Cambria" w:cs="Times New Roman"/>
          <w:noProof/>
          <w:lang w:eastAsia="en-GB"/>
        </w:rPr>
        <mc:AlternateContent>
          <mc:Choice Requires="wps">
            <w:drawing>
              <wp:anchor distT="0" distB="0" distL="114300" distR="114300" simplePos="0" relativeHeight="251668480" behindDoc="0" locked="0" layoutInCell="1" allowOverlap="1">
                <wp:simplePos x="0" y="0"/>
                <wp:positionH relativeFrom="column">
                  <wp:posOffset>242570</wp:posOffset>
                </wp:positionH>
                <wp:positionV relativeFrom="paragraph">
                  <wp:posOffset>5916930</wp:posOffset>
                </wp:positionV>
                <wp:extent cx="619125" cy="304800"/>
                <wp:effectExtent l="38100" t="38100" r="85725" b="114300"/>
                <wp:wrapNone/>
                <wp:docPr id="35" name="Oval 35"/>
                <wp:cNvGraphicFramePr/>
                <a:graphic xmlns:a="http://schemas.openxmlformats.org/drawingml/2006/main">
                  <a:graphicData uri="http://schemas.microsoft.com/office/word/2010/wordprocessingShape">
                    <wps:wsp>
                      <wps:cNvSpPr/>
                      <wps:spPr>
                        <a:xfrm>
                          <a:off x="0" y="0"/>
                          <a:ext cx="619125" cy="304800"/>
                        </a:xfrm>
                        <a:prstGeom prst="ellipse">
                          <a:avLst/>
                        </a:prstGeom>
                        <a:noFill/>
                        <a:ln w="12700">
                          <a:solidFill>
                            <a:srgbClr val="5B9BD5">
                              <a:shade val="50000"/>
                            </a:srgbClr>
                          </a:solidFill>
                          <a:miter lim="800000"/>
                        </a:ln>
                        <a:effectLst>
                          <a:outerShdw blurRad="50800" dist="38100" dir="2700000" algn="tl" rotWithShape="0">
                            <a:prstClr val="black">
                              <a:alpha val="40000"/>
                            </a:prstClr>
                          </a:outerShdw>
                        </a:effectLst>
                      </wps:spPr>
                      <wps:txbx>
                        <w:txbxContent>
                          <w:p w:rsidR="004E64C8" w:rsidRPr="005B09D1" w:rsidRDefault="002B7113" w:rsidP="00FF2111">
                            <w:pPr>
                              <w:jc w:val="center"/>
                              <w:rPr>
                                <w:sz w:val="20"/>
                                <w:szCs w:val="20"/>
                              </w:rPr>
                            </w:pPr>
                            <w:r>
                              <w:rPr>
                                <w:sz w:val="20"/>
                                <w:szCs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35" o:spid="_x0000_s1027" style="width:48.75pt;height:24pt;margin-top:465.9pt;margin-left:19.1pt;mso-height-percent:0;mso-height-relative:margin;mso-width-percent:0;mso-width-relative:margin;mso-wrap-distance-bottom:0;mso-wrap-distance-left:9pt;mso-wrap-distance-right:9pt;mso-wrap-distance-top:0;mso-wrap-style:square;position:absolute;visibility:visible;v-text-anchor:middle;z-index:251669504" filled="f" strokecolor="#41719c" strokeweight="1pt">
                <v:stroke joinstyle="miter"/>
                <v:shadow on="t" color="black" opacity="26214f" origin="-0.5,-0.5" offset="2.12pt,2.12pt"/>
                <v:textbox>
                  <w:txbxContent>
                    <w:p w:rsidR="004E64C8" w:rsidRPr="005B09D1" w:rsidP="00FF2111">
                      <w:pPr>
                        <w:jc w:val="center"/>
                        <w:rPr>
                          <w:sz w:val="20"/>
                          <w:szCs w:val="20"/>
                        </w:rPr>
                      </w:pPr>
                      <w:r>
                        <w:rPr>
                          <w:sz w:val="20"/>
                          <w:szCs w:val="20"/>
                        </w:rPr>
                        <w:t>Yes</w:t>
                      </w:r>
                    </w:p>
                  </w:txbxContent>
                </v:textbox>
              </v:oval>
            </w:pict>
          </mc:Fallback>
        </mc:AlternateContent>
      </w:r>
      <w:r w:rsidRPr="00FF2111">
        <w:rPr>
          <w:rFonts w:eastAsia="Cambria" w:cs="Times New Roman"/>
          <w:noProof/>
          <w:lang w:eastAsia="en-GB"/>
        </w:rPr>
        <mc:AlternateContent>
          <mc:Choice Requires="wps">
            <w:drawing>
              <wp:anchor distT="0" distB="0" distL="114300" distR="114300" simplePos="0" relativeHeight="251670528" behindDoc="0" locked="0" layoutInCell="1" allowOverlap="1">
                <wp:simplePos x="0" y="0"/>
                <wp:positionH relativeFrom="column">
                  <wp:posOffset>1147445</wp:posOffset>
                </wp:positionH>
                <wp:positionV relativeFrom="paragraph">
                  <wp:posOffset>1602105</wp:posOffset>
                </wp:positionV>
                <wp:extent cx="619125" cy="304800"/>
                <wp:effectExtent l="38100" t="38100" r="85725" b="114300"/>
                <wp:wrapNone/>
                <wp:docPr id="36" name="Oval 36"/>
                <wp:cNvGraphicFramePr/>
                <a:graphic xmlns:a="http://schemas.openxmlformats.org/drawingml/2006/main">
                  <a:graphicData uri="http://schemas.microsoft.com/office/word/2010/wordprocessingShape">
                    <wps:wsp>
                      <wps:cNvSpPr/>
                      <wps:spPr>
                        <a:xfrm>
                          <a:off x="0" y="0"/>
                          <a:ext cx="619125" cy="304800"/>
                        </a:xfrm>
                        <a:prstGeom prst="ellipse">
                          <a:avLst/>
                        </a:prstGeom>
                        <a:noFill/>
                        <a:ln w="12700">
                          <a:solidFill>
                            <a:srgbClr val="5B9BD5">
                              <a:shade val="50000"/>
                            </a:srgbClr>
                          </a:solidFill>
                          <a:miter lim="800000"/>
                        </a:ln>
                        <a:effectLst>
                          <a:outerShdw blurRad="50800" dist="38100" dir="2700000" algn="tl" rotWithShape="0">
                            <a:prstClr val="black">
                              <a:alpha val="40000"/>
                            </a:prstClr>
                          </a:outerShdw>
                        </a:effectLst>
                      </wps:spPr>
                      <wps:txbx>
                        <w:txbxContent>
                          <w:p w:rsidR="004E64C8" w:rsidRPr="005B09D1" w:rsidRDefault="002B7113" w:rsidP="00FF2111">
                            <w:pPr>
                              <w:jc w:val="center"/>
                              <w:rPr>
                                <w:sz w:val="20"/>
                                <w:szCs w:val="20"/>
                              </w:rPr>
                            </w:pPr>
                            <w:r>
                              <w:rPr>
                                <w:sz w:val="20"/>
                                <w:szCs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36" o:spid="_x0000_s1028" style="width:48.75pt;height:24pt;margin-top:126.15pt;margin-left:90.35pt;mso-height-percent:0;mso-height-relative:margin;mso-width-percent:0;mso-width-relative:margin;mso-wrap-distance-bottom:0;mso-wrap-distance-left:9pt;mso-wrap-distance-right:9pt;mso-wrap-distance-top:0;mso-wrap-style:square;position:absolute;visibility:visible;v-text-anchor:middle;z-index:251671552" filled="f" strokecolor="#41719c" strokeweight="1pt">
                <v:stroke joinstyle="miter"/>
                <v:shadow on="t" color="black" opacity="26214f" origin="-0.5,-0.5" offset="2.12pt,2.12pt"/>
                <v:textbox>
                  <w:txbxContent>
                    <w:p w:rsidR="004E64C8" w:rsidRPr="005B09D1" w:rsidP="00FF2111">
                      <w:pPr>
                        <w:jc w:val="center"/>
                        <w:rPr>
                          <w:sz w:val="20"/>
                          <w:szCs w:val="20"/>
                        </w:rPr>
                      </w:pPr>
                      <w:r>
                        <w:rPr>
                          <w:sz w:val="20"/>
                          <w:szCs w:val="20"/>
                        </w:rPr>
                        <w:t>Yes</w:t>
                      </w:r>
                    </w:p>
                  </w:txbxContent>
                </v:textbox>
              </v:oval>
            </w:pict>
          </mc:Fallback>
        </mc:AlternateContent>
      </w:r>
      <w:r w:rsidRPr="00FF2111">
        <w:rPr>
          <w:rFonts w:eastAsia="Cambria" w:cs="Times New Roman"/>
          <w:noProof/>
          <w:lang w:eastAsia="en-GB"/>
        </w:rPr>
        <mc:AlternateContent>
          <mc:Choice Requires="wps">
            <w:drawing>
              <wp:anchor distT="0" distB="0" distL="114300" distR="114300" simplePos="0" relativeHeight="251666432" behindDoc="0" locked="0" layoutInCell="1" allowOverlap="1">
                <wp:simplePos x="0" y="0"/>
                <wp:positionH relativeFrom="column">
                  <wp:posOffset>1061720</wp:posOffset>
                </wp:positionH>
                <wp:positionV relativeFrom="paragraph">
                  <wp:posOffset>3745230</wp:posOffset>
                </wp:positionV>
                <wp:extent cx="619125" cy="304800"/>
                <wp:effectExtent l="38100" t="38100" r="85725" b="114300"/>
                <wp:wrapNone/>
                <wp:docPr id="34" name="Oval 34"/>
                <wp:cNvGraphicFramePr/>
                <a:graphic xmlns:a="http://schemas.openxmlformats.org/drawingml/2006/main">
                  <a:graphicData uri="http://schemas.microsoft.com/office/word/2010/wordprocessingShape">
                    <wps:wsp>
                      <wps:cNvSpPr/>
                      <wps:spPr>
                        <a:xfrm>
                          <a:off x="0" y="0"/>
                          <a:ext cx="619125" cy="304800"/>
                        </a:xfrm>
                        <a:prstGeom prst="ellipse">
                          <a:avLst/>
                        </a:prstGeom>
                        <a:noFill/>
                        <a:ln w="12700">
                          <a:solidFill>
                            <a:srgbClr val="5B9BD5">
                              <a:shade val="50000"/>
                            </a:srgbClr>
                          </a:solidFill>
                          <a:miter lim="800000"/>
                        </a:ln>
                        <a:effectLst>
                          <a:outerShdw blurRad="50800" dist="38100" dir="2700000" algn="tl" rotWithShape="0">
                            <a:prstClr val="black">
                              <a:alpha val="40000"/>
                            </a:prstClr>
                          </a:outerShdw>
                        </a:effectLst>
                      </wps:spPr>
                      <wps:txbx>
                        <w:txbxContent>
                          <w:p w:rsidR="004E64C8" w:rsidRPr="005B09D1" w:rsidRDefault="002B7113" w:rsidP="00FF2111">
                            <w:pPr>
                              <w:jc w:val="center"/>
                              <w:rPr>
                                <w:sz w:val="20"/>
                                <w:szCs w:val="20"/>
                              </w:rPr>
                            </w:pPr>
                            <w:r>
                              <w:rPr>
                                <w:sz w:val="20"/>
                                <w:szCs w:val="20"/>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34" o:spid="_x0000_s1029" style="width:48.75pt;height:24pt;margin-top:294.9pt;margin-left:83.6pt;mso-height-percent:0;mso-height-relative:margin;mso-width-percent:0;mso-width-relative:margin;mso-wrap-distance-bottom:0;mso-wrap-distance-left:9pt;mso-wrap-distance-right:9pt;mso-wrap-distance-top:0;mso-wrap-style:square;position:absolute;visibility:visible;v-text-anchor:middle;z-index:251667456" filled="f" strokecolor="#41719c" strokeweight="1pt">
                <v:stroke joinstyle="miter"/>
                <v:shadow on="t" color="black" opacity="26214f" origin="-0.5,-0.5" offset="2.12pt,2.12pt"/>
                <v:textbox>
                  <w:txbxContent>
                    <w:p w:rsidR="004E64C8" w:rsidRPr="005B09D1" w:rsidP="00FF2111">
                      <w:pPr>
                        <w:jc w:val="center"/>
                        <w:rPr>
                          <w:sz w:val="20"/>
                          <w:szCs w:val="20"/>
                        </w:rPr>
                      </w:pPr>
                      <w:r>
                        <w:rPr>
                          <w:sz w:val="20"/>
                          <w:szCs w:val="20"/>
                        </w:rPr>
                        <w:t>Yes</w:t>
                      </w:r>
                    </w:p>
                  </w:txbxContent>
                </v:textbox>
              </v:oval>
            </w:pict>
          </mc:Fallback>
        </mc:AlternateContent>
      </w:r>
      <w:r w:rsidRPr="00FF2111">
        <w:rPr>
          <w:rFonts w:eastAsia="Cambria" w:cs="Times New Roman"/>
          <w:noProof/>
          <w:lang w:eastAsia="en-GB"/>
        </w:rPr>
        <mc:AlternateContent>
          <mc:Choice Requires="wps">
            <w:drawing>
              <wp:anchor distT="0" distB="0" distL="114300" distR="114300" simplePos="0" relativeHeight="251662336" behindDoc="0" locked="0" layoutInCell="1" allowOverlap="1">
                <wp:simplePos x="0" y="0"/>
                <wp:positionH relativeFrom="column">
                  <wp:posOffset>4366895</wp:posOffset>
                </wp:positionH>
                <wp:positionV relativeFrom="paragraph">
                  <wp:posOffset>3745230</wp:posOffset>
                </wp:positionV>
                <wp:extent cx="542925" cy="304800"/>
                <wp:effectExtent l="38100" t="38100" r="85725" b="114300"/>
                <wp:wrapNone/>
                <wp:docPr id="32" name="Oval 32"/>
                <wp:cNvGraphicFramePr/>
                <a:graphic xmlns:a="http://schemas.openxmlformats.org/drawingml/2006/main">
                  <a:graphicData uri="http://schemas.microsoft.com/office/word/2010/wordprocessingShape">
                    <wps:wsp>
                      <wps:cNvSpPr/>
                      <wps:spPr>
                        <a:xfrm>
                          <a:off x="0" y="0"/>
                          <a:ext cx="542925" cy="304800"/>
                        </a:xfrm>
                        <a:prstGeom prst="ellipse">
                          <a:avLst/>
                        </a:prstGeom>
                        <a:noFill/>
                        <a:ln w="12700">
                          <a:solidFill>
                            <a:srgbClr val="5B9BD5">
                              <a:shade val="50000"/>
                            </a:srgbClr>
                          </a:solidFill>
                          <a:miter lim="800000"/>
                        </a:ln>
                        <a:effectLst>
                          <a:outerShdw blurRad="50800" dist="38100" dir="2700000" algn="tl" rotWithShape="0">
                            <a:prstClr val="black">
                              <a:alpha val="40000"/>
                            </a:prstClr>
                          </a:outerShdw>
                        </a:effectLst>
                      </wps:spPr>
                      <wps:txbx>
                        <w:txbxContent>
                          <w:p w:rsidR="004E64C8" w:rsidRPr="005B09D1" w:rsidRDefault="002B7113" w:rsidP="00FF2111">
                            <w:pPr>
                              <w:jc w:val="center"/>
                              <w:rPr>
                                <w:sz w:val="20"/>
                                <w:szCs w:val="20"/>
                              </w:rPr>
                            </w:pPr>
                            <w:r w:rsidRPr="005B09D1">
                              <w:rPr>
                                <w:sz w:val="20"/>
                                <w:szCs w:val="20"/>
                              </w:rPr>
                              <w:t>No</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32" o:spid="_x0000_s1030" style="width:42.75pt;height:24pt;margin-top:294.9pt;margin-left:343.85pt;mso-height-percent:0;mso-height-relative:margin;mso-width-percent:0;mso-width-relative:margin;mso-wrap-distance-bottom:0;mso-wrap-distance-left:9pt;mso-wrap-distance-right:9pt;mso-wrap-distance-top:0;mso-wrap-style:square;position:absolute;visibility:visible;v-text-anchor:middle;z-index:251663360" filled="f" strokecolor="#41719c" strokeweight="1pt">
                <v:stroke joinstyle="miter"/>
                <v:shadow on="t" color="black" opacity="26214f" origin="-0.5,-0.5" offset="2.12pt,2.12pt"/>
                <v:textbox>
                  <w:txbxContent>
                    <w:p w:rsidR="004E64C8" w:rsidRPr="005B09D1" w:rsidP="00FF2111">
                      <w:pPr>
                        <w:jc w:val="center"/>
                        <w:rPr>
                          <w:sz w:val="20"/>
                          <w:szCs w:val="20"/>
                        </w:rPr>
                      </w:pPr>
                      <w:r w:rsidRPr="005B09D1">
                        <w:rPr>
                          <w:sz w:val="20"/>
                          <w:szCs w:val="20"/>
                        </w:rPr>
                        <w:t>No</w:t>
                      </w:r>
                    </w:p>
                  </w:txbxContent>
                </v:textbox>
              </v:oval>
            </w:pict>
          </mc:Fallback>
        </mc:AlternateContent>
      </w:r>
      <w:r w:rsidRPr="00FF2111">
        <w:rPr>
          <w:rFonts w:eastAsia="Cambria"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4300220</wp:posOffset>
                </wp:positionH>
                <wp:positionV relativeFrom="paragraph">
                  <wp:posOffset>1583055</wp:posOffset>
                </wp:positionV>
                <wp:extent cx="542925" cy="304800"/>
                <wp:effectExtent l="38100" t="38100" r="85725" b="114300"/>
                <wp:wrapNone/>
                <wp:docPr id="31" name="Oval 31"/>
                <wp:cNvGraphicFramePr/>
                <a:graphic xmlns:a="http://schemas.openxmlformats.org/drawingml/2006/main">
                  <a:graphicData uri="http://schemas.microsoft.com/office/word/2010/wordprocessingShape">
                    <wps:wsp>
                      <wps:cNvSpPr/>
                      <wps:spPr>
                        <a:xfrm>
                          <a:off x="0" y="0"/>
                          <a:ext cx="542925" cy="304800"/>
                        </a:xfrm>
                        <a:prstGeom prst="ellipse">
                          <a:avLst/>
                        </a:prstGeom>
                        <a:noFill/>
                        <a:ln w="12700">
                          <a:solidFill>
                            <a:srgbClr val="5B9BD5">
                              <a:shade val="50000"/>
                            </a:srgbClr>
                          </a:solidFill>
                          <a:miter lim="800000"/>
                        </a:ln>
                        <a:effectLst>
                          <a:outerShdw blurRad="50800" dist="38100" dir="2700000" algn="tl" rotWithShape="0">
                            <a:prstClr val="black">
                              <a:alpha val="40000"/>
                            </a:prstClr>
                          </a:outerShdw>
                        </a:effectLst>
                      </wps:spPr>
                      <wps:txbx>
                        <w:txbxContent>
                          <w:p w:rsidR="004E64C8" w:rsidRPr="005B09D1" w:rsidRDefault="002B7113" w:rsidP="00FF2111">
                            <w:pPr>
                              <w:jc w:val="center"/>
                              <w:rPr>
                                <w:sz w:val="20"/>
                                <w:szCs w:val="20"/>
                              </w:rPr>
                            </w:pPr>
                            <w:r w:rsidRPr="005B09D1">
                              <w:rPr>
                                <w:sz w:val="20"/>
                                <w:szCs w:val="20"/>
                              </w:rPr>
                              <w:t>No</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Oval 31" o:spid="_x0000_s1031" style="width:42.75pt;height:24pt;margin-top:124.65pt;margin-left:338.6pt;mso-height-percent:0;mso-height-relative:margin;mso-width-percent:0;mso-width-relative:margin;mso-wrap-distance-bottom:0;mso-wrap-distance-left:9pt;mso-wrap-distance-right:9pt;mso-wrap-distance-top:0;mso-wrap-style:square;position:absolute;visibility:visible;v-text-anchor:middle;z-index:251661312" filled="f" strokecolor="#41719c" strokeweight="1pt">
                <v:stroke joinstyle="miter"/>
                <v:shadow on="t" color="black" opacity="26214f" origin="-0.5,-0.5" offset="2.12pt,2.12pt"/>
                <v:textbox>
                  <w:txbxContent>
                    <w:p w:rsidR="004E64C8" w:rsidRPr="005B09D1" w:rsidP="00FF2111">
                      <w:pPr>
                        <w:jc w:val="center"/>
                        <w:rPr>
                          <w:sz w:val="20"/>
                          <w:szCs w:val="20"/>
                        </w:rPr>
                      </w:pPr>
                      <w:r w:rsidRPr="005B09D1">
                        <w:rPr>
                          <w:sz w:val="20"/>
                          <w:szCs w:val="20"/>
                        </w:rPr>
                        <w:t>No</w:t>
                      </w:r>
                    </w:p>
                  </w:txbxContent>
                </v:textbox>
              </v:oval>
            </w:pict>
          </mc:Fallback>
        </mc:AlternateContent>
      </w:r>
      <w:r w:rsidRPr="00FF2111">
        <w:rPr>
          <w:rFonts w:eastAsia="Cambria" w:cs="Times New Roman"/>
          <w:noProof/>
          <w:lang w:eastAsia="en-GB"/>
        </w:rPr>
        <w:drawing>
          <wp:inline distT="0" distB="0" distL="0" distR="0">
            <wp:extent cx="5486400" cy="72771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945F42" w:rsidRPr="009430F5" w:rsidRDefault="002B7113" w:rsidP="003E6CF9">
      <w:pPr>
        <w:tabs>
          <w:tab w:val="left" w:pos="540"/>
        </w:tabs>
        <w:spacing w:after="0"/>
        <w:rPr>
          <w:rFonts w:cs="Arial"/>
        </w:rPr>
      </w:pPr>
    </w:p>
    <w:sectPr w:rsidR="00945F42" w:rsidRPr="009430F5" w:rsidSect="00D23823">
      <w:headerReference w:type="default" r:id="rId45"/>
      <w:footerReference w:type="default" r:id="rId46"/>
      <w:pgSz w:w="11906" w:h="16838"/>
      <w:pgMar w:top="1418" w:right="1247" w:bottom="1418" w:left="1247"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7113">
      <w:pPr>
        <w:spacing w:after="0"/>
      </w:pPr>
      <w:r>
        <w:separator/>
      </w:r>
    </w:p>
  </w:endnote>
  <w:endnote w:type="continuationSeparator" w:id="0">
    <w:p w:rsidR="00000000" w:rsidRDefault="002B71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98" w:rsidRDefault="00DD7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949138"/>
      <w:docPartObj>
        <w:docPartGallery w:val="Page Numbers (Bottom of Page)"/>
        <w:docPartUnique/>
      </w:docPartObj>
    </w:sdtPr>
    <w:sdtEndPr>
      <w:rPr>
        <w:noProof/>
      </w:rPr>
    </w:sdtEndPr>
    <w:sdtContent>
      <w:p w:rsidR="004E64C8" w:rsidRDefault="002B71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E64C8" w:rsidRDefault="002B7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4C8" w:rsidRDefault="002B7113">
    <w:pPr>
      <w:pStyle w:val="Footer"/>
    </w:pPr>
  </w:p>
  <w:p w:rsidR="004E64C8" w:rsidRDefault="002B71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952912"/>
      <w:docPartObj>
        <w:docPartGallery w:val="Page Numbers (Bottom of Page)"/>
        <w:docPartUnique/>
      </w:docPartObj>
    </w:sdtPr>
    <w:sdtEndPr>
      <w:rPr>
        <w:noProof/>
      </w:rPr>
    </w:sdtEndPr>
    <w:sdtContent>
      <w:p w:rsidR="004E64C8" w:rsidRDefault="002B7113">
        <w:pPr>
          <w:pStyle w:val="Footer"/>
          <w:jc w:val="right"/>
        </w:pPr>
      </w:p>
      <w:bookmarkStart w:id="111" w:name="_GoBack"/>
      <w:bookmarkEnd w:id="111"/>
      <w:p w:rsidR="004E64C8" w:rsidRDefault="002B7113" w:rsidP="002B71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E64C8" w:rsidRDefault="002B7113">
    <w:pPr>
      <w:pStyle w:val="Footer"/>
    </w:pPr>
  </w:p>
  <w:p w:rsidR="004E64C8" w:rsidRDefault="002B71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7113">
      <w:pPr>
        <w:spacing w:after="0"/>
      </w:pPr>
      <w:r>
        <w:separator/>
      </w:r>
    </w:p>
  </w:footnote>
  <w:footnote w:type="continuationSeparator" w:id="0">
    <w:p w:rsidR="00000000" w:rsidRDefault="002B71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C98" w:rsidRDefault="00DD7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4C8" w:rsidRDefault="002B7113">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565390" cy="1069911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384951" name="Picture 4"/>
                  <pic:cNvPicPr>
                    <a:picLocks noChangeAspect="1" noChangeArrowheads="1"/>
                  </pic:cNvPicPr>
                </pic:nvPicPr>
                <pic:blipFill>
                  <a:blip r:embed="rId1"/>
                  <a:stretch>
                    <a:fillRect/>
                  </a:stretch>
                </pic:blipFill>
                <pic:spPr bwMode="auto">
                  <a:xfrm>
                    <a:off x="0" y="0"/>
                    <a:ext cx="7565390" cy="106991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4C8" w:rsidRDefault="002B7113"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-474980</wp:posOffset>
          </wp:positionV>
          <wp:extent cx="7568565" cy="10704830"/>
          <wp:effectExtent l="19050" t="0" r="0" b="0"/>
          <wp:wrapNone/>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857933" name="Picture 0"/>
                  <pic:cNvPicPr>
                    <a:picLocks noChangeAspect="1" noChangeArrowheads="1"/>
                  </pic:cNvPicPr>
                </pic:nvPicPr>
                <pic:blipFill>
                  <a:blip r:embed="rId1"/>
                  <a:stretch>
                    <a:fillRect/>
                  </a:stretch>
                </pic:blipFill>
                <pic:spPr bwMode="auto">
                  <a:xfrm>
                    <a:off x="0" y="0"/>
                    <a:ext cx="7568565" cy="1070483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4C8" w:rsidRDefault="002B7113">
    <w:pPr>
      <w:pStyle w:val="Header"/>
    </w:pPr>
    <w:r>
      <w:t xml:space="preserve">Annex </w:t>
    </w:r>
  </w:p>
  <w:tbl>
    <w:tblPr>
      <w:tblW w:w="5000" w:type="pct"/>
      <w:jc w:val="center"/>
      <w:shd w:val="clear" w:color="auto" w:fill="D31145"/>
      <w:tblLook w:val="04A0" w:firstRow="1" w:lastRow="0" w:firstColumn="1" w:lastColumn="0" w:noHBand="0" w:noVBand="1"/>
    </w:tblPr>
    <w:tblGrid>
      <w:gridCol w:w="9412"/>
    </w:tblGrid>
    <w:tr w:rsidR="00A01938" w:rsidTr="00FF2111">
      <w:trPr>
        <w:jc w:val="center"/>
      </w:trPr>
      <w:tc>
        <w:tcPr>
          <w:tcW w:w="5000" w:type="pct"/>
          <w:shd w:val="clear" w:color="auto" w:fill="D31145"/>
        </w:tcPr>
        <w:p w:rsidR="004E64C8" w:rsidRPr="00C74127" w:rsidRDefault="002B7113" w:rsidP="00CE4EEC">
          <w:pPr>
            <w:pStyle w:val="Header"/>
          </w:pPr>
          <w:r>
            <w:t>Education Contribution Methodology: Infrastructure and Planning - Annex 2</w:t>
          </w:r>
        </w:p>
      </w:tc>
    </w:tr>
  </w:tbl>
  <w:p w:rsidR="004E64C8" w:rsidRDefault="002B7113">
    <w:pPr>
      <w:pStyle w:val="Header"/>
    </w:pPr>
    <w:r>
      <w:t xml:space="preserve">1 - </w:t>
    </w:r>
    <w:r>
      <w:t>Highways</w:t>
    </w: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037149" name="Picture 4"/>
                  <pic:cNvPicPr>
                    <a:picLocks noChangeAspect="1" noChangeArrowheads="1"/>
                  </pic:cNvPicPr>
                </pic:nvPicPr>
                <pic:blipFill>
                  <a:blip r:embed="rId1"/>
                  <a:stretch>
                    <a:fillRect/>
                  </a:stretch>
                </pic:blipFill>
                <pic:spPr bwMode="auto">
                  <a:xfrm>
                    <a:off x="0" y="0"/>
                    <a:ext cx="7565390" cy="10699115"/>
                  </a:xfrm>
                  <a:prstGeom prst="rect">
                    <a:avLst/>
                  </a:prstGeom>
                  <a:noFill/>
                  <a:ln w="9525">
                    <a:noFill/>
                    <a:miter lim="800000"/>
                    <a:headEnd/>
                    <a:tailEnd/>
                  </a:ln>
                </pic:spPr>
              </pic:pic>
            </a:graphicData>
          </a:graphic>
        </wp:anchor>
      </w:drawing>
    </w:r>
  </w:p>
  <w:p w:rsidR="004E64C8" w:rsidRDefault="002B71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0C81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5AC0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C42B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348E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2016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4089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1061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E51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46F2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485D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60E30"/>
    <w:multiLevelType w:val="hybridMultilevel"/>
    <w:tmpl w:val="17789D74"/>
    <w:lvl w:ilvl="0" w:tplc="E326D156">
      <w:start w:val="1"/>
      <w:numFmt w:val="bullet"/>
      <w:lvlText w:val=""/>
      <w:lvlJc w:val="left"/>
      <w:pPr>
        <w:ind w:left="1440" w:hanging="360"/>
      </w:pPr>
      <w:rPr>
        <w:rFonts w:ascii="Symbol" w:hAnsi="Symbol" w:hint="default"/>
      </w:rPr>
    </w:lvl>
    <w:lvl w:ilvl="1" w:tplc="5AF04388" w:tentative="1">
      <w:start w:val="1"/>
      <w:numFmt w:val="bullet"/>
      <w:lvlText w:val="o"/>
      <w:lvlJc w:val="left"/>
      <w:pPr>
        <w:ind w:left="2160" w:hanging="360"/>
      </w:pPr>
      <w:rPr>
        <w:rFonts w:ascii="Courier New" w:hAnsi="Courier New" w:cs="Courier New" w:hint="default"/>
      </w:rPr>
    </w:lvl>
    <w:lvl w:ilvl="2" w:tplc="3D903D54" w:tentative="1">
      <w:start w:val="1"/>
      <w:numFmt w:val="bullet"/>
      <w:lvlText w:val=""/>
      <w:lvlJc w:val="left"/>
      <w:pPr>
        <w:ind w:left="2880" w:hanging="360"/>
      </w:pPr>
      <w:rPr>
        <w:rFonts w:ascii="Wingdings" w:hAnsi="Wingdings" w:hint="default"/>
      </w:rPr>
    </w:lvl>
    <w:lvl w:ilvl="3" w:tplc="4A44A43E" w:tentative="1">
      <w:start w:val="1"/>
      <w:numFmt w:val="bullet"/>
      <w:lvlText w:val=""/>
      <w:lvlJc w:val="left"/>
      <w:pPr>
        <w:ind w:left="3600" w:hanging="360"/>
      </w:pPr>
      <w:rPr>
        <w:rFonts w:ascii="Symbol" w:hAnsi="Symbol" w:hint="default"/>
      </w:rPr>
    </w:lvl>
    <w:lvl w:ilvl="4" w:tplc="463CBAA6" w:tentative="1">
      <w:start w:val="1"/>
      <w:numFmt w:val="bullet"/>
      <w:lvlText w:val="o"/>
      <w:lvlJc w:val="left"/>
      <w:pPr>
        <w:ind w:left="4320" w:hanging="360"/>
      </w:pPr>
      <w:rPr>
        <w:rFonts w:ascii="Courier New" w:hAnsi="Courier New" w:cs="Courier New" w:hint="default"/>
      </w:rPr>
    </w:lvl>
    <w:lvl w:ilvl="5" w:tplc="F40639C4" w:tentative="1">
      <w:start w:val="1"/>
      <w:numFmt w:val="bullet"/>
      <w:lvlText w:val=""/>
      <w:lvlJc w:val="left"/>
      <w:pPr>
        <w:ind w:left="5040" w:hanging="360"/>
      </w:pPr>
      <w:rPr>
        <w:rFonts w:ascii="Wingdings" w:hAnsi="Wingdings" w:hint="default"/>
      </w:rPr>
    </w:lvl>
    <w:lvl w:ilvl="6" w:tplc="81A4CE40" w:tentative="1">
      <w:start w:val="1"/>
      <w:numFmt w:val="bullet"/>
      <w:lvlText w:val=""/>
      <w:lvlJc w:val="left"/>
      <w:pPr>
        <w:ind w:left="5760" w:hanging="360"/>
      </w:pPr>
      <w:rPr>
        <w:rFonts w:ascii="Symbol" w:hAnsi="Symbol" w:hint="default"/>
      </w:rPr>
    </w:lvl>
    <w:lvl w:ilvl="7" w:tplc="EFE4C1D4" w:tentative="1">
      <w:start w:val="1"/>
      <w:numFmt w:val="bullet"/>
      <w:lvlText w:val="o"/>
      <w:lvlJc w:val="left"/>
      <w:pPr>
        <w:ind w:left="6480" w:hanging="360"/>
      </w:pPr>
      <w:rPr>
        <w:rFonts w:ascii="Courier New" w:hAnsi="Courier New" w:cs="Courier New" w:hint="default"/>
      </w:rPr>
    </w:lvl>
    <w:lvl w:ilvl="8" w:tplc="6C16255A" w:tentative="1">
      <w:start w:val="1"/>
      <w:numFmt w:val="bullet"/>
      <w:lvlText w:val=""/>
      <w:lvlJc w:val="left"/>
      <w:pPr>
        <w:ind w:left="7200" w:hanging="360"/>
      </w:pPr>
      <w:rPr>
        <w:rFonts w:ascii="Wingdings" w:hAnsi="Wingdings" w:hint="default"/>
      </w:rPr>
    </w:lvl>
  </w:abstractNum>
  <w:abstractNum w:abstractNumId="11" w15:restartNumberingAfterBreak="0">
    <w:nsid w:val="098266BB"/>
    <w:multiLevelType w:val="hybridMultilevel"/>
    <w:tmpl w:val="CB10D114"/>
    <w:lvl w:ilvl="0" w:tplc="86D64D44">
      <w:start w:val="1"/>
      <w:numFmt w:val="bullet"/>
      <w:lvlText w:val=""/>
      <w:lvlJc w:val="left"/>
      <w:pPr>
        <w:ind w:left="1440" w:hanging="360"/>
      </w:pPr>
      <w:rPr>
        <w:rFonts w:ascii="Symbol" w:hAnsi="Symbol" w:hint="default"/>
      </w:rPr>
    </w:lvl>
    <w:lvl w:ilvl="1" w:tplc="85F8FD44" w:tentative="1">
      <w:start w:val="1"/>
      <w:numFmt w:val="bullet"/>
      <w:lvlText w:val="o"/>
      <w:lvlJc w:val="left"/>
      <w:pPr>
        <w:ind w:left="2160" w:hanging="360"/>
      </w:pPr>
      <w:rPr>
        <w:rFonts w:ascii="Courier New" w:hAnsi="Courier New" w:cs="Courier New" w:hint="default"/>
      </w:rPr>
    </w:lvl>
    <w:lvl w:ilvl="2" w:tplc="CF7C78D4" w:tentative="1">
      <w:start w:val="1"/>
      <w:numFmt w:val="bullet"/>
      <w:lvlText w:val=""/>
      <w:lvlJc w:val="left"/>
      <w:pPr>
        <w:ind w:left="2880" w:hanging="360"/>
      </w:pPr>
      <w:rPr>
        <w:rFonts w:ascii="Wingdings" w:hAnsi="Wingdings" w:hint="default"/>
      </w:rPr>
    </w:lvl>
    <w:lvl w:ilvl="3" w:tplc="D9121C5C" w:tentative="1">
      <w:start w:val="1"/>
      <w:numFmt w:val="bullet"/>
      <w:lvlText w:val=""/>
      <w:lvlJc w:val="left"/>
      <w:pPr>
        <w:ind w:left="3600" w:hanging="360"/>
      </w:pPr>
      <w:rPr>
        <w:rFonts w:ascii="Symbol" w:hAnsi="Symbol" w:hint="default"/>
      </w:rPr>
    </w:lvl>
    <w:lvl w:ilvl="4" w:tplc="7BB098DA" w:tentative="1">
      <w:start w:val="1"/>
      <w:numFmt w:val="bullet"/>
      <w:lvlText w:val="o"/>
      <w:lvlJc w:val="left"/>
      <w:pPr>
        <w:ind w:left="4320" w:hanging="360"/>
      </w:pPr>
      <w:rPr>
        <w:rFonts w:ascii="Courier New" w:hAnsi="Courier New" w:cs="Courier New" w:hint="default"/>
      </w:rPr>
    </w:lvl>
    <w:lvl w:ilvl="5" w:tplc="690A11AE" w:tentative="1">
      <w:start w:val="1"/>
      <w:numFmt w:val="bullet"/>
      <w:lvlText w:val=""/>
      <w:lvlJc w:val="left"/>
      <w:pPr>
        <w:ind w:left="5040" w:hanging="360"/>
      </w:pPr>
      <w:rPr>
        <w:rFonts w:ascii="Wingdings" w:hAnsi="Wingdings" w:hint="default"/>
      </w:rPr>
    </w:lvl>
    <w:lvl w:ilvl="6" w:tplc="A79C77C4" w:tentative="1">
      <w:start w:val="1"/>
      <w:numFmt w:val="bullet"/>
      <w:lvlText w:val=""/>
      <w:lvlJc w:val="left"/>
      <w:pPr>
        <w:ind w:left="5760" w:hanging="360"/>
      </w:pPr>
      <w:rPr>
        <w:rFonts w:ascii="Symbol" w:hAnsi="Symbol" w:hint="default"/>
      </w:rPr>
    </w:lvl>
    <w:lvl w:ilvl="7" w:tplc="FFB2D7B4" w:tentative="1">
      <w:start w:val="1"/>
      <w:numFmt w:val="bullet"/>
      <w:lvlText w:val="o"/>
      <w:lvlJc w:val="left"/>
      <w:pPr>
        <w:ind w:left="6480" w:hanging="360"/>
      </w:pPr>
      <w:rPr>
        <w:rFonts w:ascii="Courier New" w:hAnsi="Courier New" w:cs="Courier New" w:hint="default"/>
      </w:rPr>
    </w:lvl>
    <w:lvl w:ilvl="8" w:tplc="8E26EF40" w:tentative="1">
      <w:start w:val="1"/>
      <w:numFmt w:val="bullet"/>
      <w:lvlText w:val=""/>
      <w:lvlJc w:val="left"/>
      <w:pPr>
        <w:ind w:left="7200" w:hanging="360"/>
      </w:pPr>
      <w:rPr>
        <w:rFonts w:ascii="Wingdings" w:hAnsi="Wingdings" w:hint="default"/>
      </w:rPr>
    </w:lvl>
  </w:abstractNum>
  <w:abstractNum w:abstractNumId="12" w15:restartNumberingAfterBreak="0">
    <w:nsid w:val="1D934A62"/>
    <w:multiLevelType w:val="hybridMultilevel"/>
    <w:tmpl w:val="9E68A4DC"/>
    <w:lvl w:ilvl="0" w:tplc="5C383BA6">
      <w:start w:val="1"/>
      <w:numFmt w:val="bullet"/>
      <w:lvlText w:val=""/>
      <w:lvlJc w:val="left"/>
      <w:pPr>
        <w:ind w:left="720" w:hanging="360"/>
      </w:pPr>
      <w:rPr>
        <w:rFonts w:ascii="Symbol" w:hAnsi="Symbol" w:hint="default"/>
      </w:rPr>
    </w:lvl>
    <w:lvl w:ilvl="1" w:tplc="ACC0C0B2">
      <w:start w:val="1"/>
      <w:numFmt w:val="bullet"/>
      <w:lvlText w:val="o"/>
      <w:lvlJc w:val="left"/>
      <w:pPr>
        <w:ind w:left="1440" w:hanging="360"/>
      </w:pPr>
      <w:rPr>
        <w:rFonts w:ascii="Courier New" w:hAnsi="Courier New" w:cs="Courier New" w:hint="default"/>
      </w:rPr>
    </w:lvl>
    <w:lvl w:ilvl="2" w:tplc="2800DF7E" w:tentative="1">
      <w:start w:val="1"/>
      <w:numFmt w:val="bullet"/>
      <w:lvlText w:val=""/>
      <w:lvlJc w:val="left"/>
      <w:pPr>
        <w:ind w:left="2160" w:hanging="360"/>
      </w:pPr>
      <w:rPr>
        <w:rFonts w:ascii="Wingdings" w:hAnsi="Wingdings" w:hint="default"/>
      </w:rPr>
    </w:lvl>
    <w:lvl w:ilvl="3" w:tplc="83666B1E" w:tentative="1">
      <w:start w:val="1"/>
      <w:numFmt w:val="bullet"/>
      <w:lvlText w:val=""/>
      <w:lvlJc w:val="left"/>
      <w:pPr>
        <w:ind w:left="2880" w:hanging="360"/>
      </w:pPr>
      <w:rPr>
        <w:rFonts w:ascii="Symbol" w:hAnsi="Symbol" w:hint="default"/>
      </w:rPr>
    </w:lvl>
    <w:lvl w:ilvl="4" w:tplc="DF94C3F6" w:tentative="1">
      <w:start w:val="1"/>
      <w:numFmt w:val="bullet"/>
      <w:lvlText w:val="o"/>
      <w:lvlJc w:val="left"/>
      <w:pPr>
        <w:ind w:left="3600" w:hanging="360"/>
      </w:pPr>
      <w:rPr>
        <w:rFonts w:ascii="Courier New" w:hAnsi="Courier New" w:cs="Courier New" w:hint="default"/>
      </w:rPr>
    </w:lvl>
    <w:lvl w:ilvl="5" w:tplc="532E6BCE" w:tentative="1">
      <w:start w:val="1"/>
      <w:numFmt w:val="bullet"/>
      <w:lvlText w:val=""/>
      <w:lvlJc w:val="left"/>
      <w:pPr>
        <w:ind w:left="4320" w:hanging="360"/>
      </w:pPr>
      <w:rPr>
        <w:rFonts w:ascii="Wingdings" w:hAnsi="Wingdings" w:hint="default"/>
      </w:rPr>
    </w:lvl>
    <w:lvl w:ilvl="6" w:tplc="3934126C" w:tentative="1">
      <w:start w:val="1"/>
      <w:numFmt w:val="bullet"/>
      <w:lvlText w:val=""/>
      <w:lvlJc w:val="left"/>
      <w:pPr>
        <w:ind w:left="5040" w:hanging="360"/>
      </w:pPr>
      <w:rPr>
        <w:rFonts w:ascii="Symbol" w:hAnsi="Symbol" w:hint="default"/>
      </w:rPr>
    </w:lvl>
    <w:lvl w:ilvl="7" w:tplc="0AE2F8C0" w:tentative="1">
      <w:start w:val="1"/>
      <w:numFmt w:val="bullet"/>
      <w:lvlText w:val="o"/>
      <w:lvlJc w:val="left"/>
      <w:pPr>
        <w:ind w:left="5760" w:hanging="360"/>
      </w:pPr>
      <w:rPr>
        <w:rFonts w:ascii="Courier New" w:hAnsi="Courier New" w:cs="Courier New" w:hint="default"/>
      </w:rPr>
    </w:lvl>
    <w:lvl w:ilvl="8" w:tplc="876818E0" w:tentative="1">
      <w:start w:val="1"/>
      <w:numFmt w:val="bullet"/>
      <w:lvlText w:val=""/>
      <w:lvlJc w:val="left"/>
      <w:pPr>
        <w:ind w:left="6480" w:hanging="360"/>
      </w:pPr>
      <w:rPr>
        <w:rFonts w:ascii="Wingdings" w:hAnsi="Wingdings" w:hint="default"/>
      </w:rPr>
    </w:lvl>
  </w:abstractNum>
  <w:abstractNum w:abstractNumId="13" w15:restartNumberingAfterBreak="0">
    <w:nsid w:val="28FD2638"/>
    <w:multiLevelType w:val="hybridMultilevel"/>
    <w:tmpl w:val="CBDE8DFC"/>
    <w:lvl w:ilvl="0" w:tplc="6994F3E4">
      <w:start w:val="1"/>
      <w:numFmt w:val="bullet"/>
      <w:lvlText w:val=""/>
      <w:lvlJc w:val="left"/>
      <w:pPr>
        <w:ind w:left="720" w:hanging="360"/>
      </w:pPr>
      <w:rPr>
        <w:rFonts w:ascii="Symbol" w:hAnsi="Symbol" w:hint="default"/>
      </w:rPr>
    </w:lvl>
    <w:lvl w:ilvl="1" w:tplc="F426FE14" w:tentative="1">
      <w:start w:val="1"/>
      <w:numFmt w:val="bullet"/>
      <w:lvlText w:val="o"/>
      <w:lvlJc w:val="left"/>
      <w:pPr>
        <w:ind w:left="1440" w:hanging="360"/>
      </w:pPr>
      <w:rPr>
        <w:rFonts w:ascii="Courier New" w:hAnsi="Courier New" w:cs="Courier New" w:hint="default"/>
      </w:rPr>
    </w:lvl>
    <w:lvl w:ilvl="2" w:tplc="0A0A67B2" w:tentative="1">
      <w:start w:val="1"/>
      <w:numFmt w:val="bullet"/>
      <w:lvlText w:val=""/>
      <w:lvlJc w:val="left"/>
      <w:pPr>
        <w:ind w:left="2160" w:hanging="360"/>
      </w:pPr>
      <w:rPr>
        <w:rFonts w:ascii="Wingdings" w:hAnsi="Wingdings" w:hint="default"/>
      </w:rPr>
    </w:lvl>
    <w:lvl w:ilvl="3" w:tplc="A4444456" w:tentative="1">
      <w:start w:val="1"/>
      <w:numFmt w:val="bullet"/>
      <w:lvlText w:val=""/>
      <w:lvlJc w:val="left"/>
      <w:pPr>
        <w:ind w:left="2880" w:hanging="360"/>
      </w:pPr>
      <w:rPr>
        <w:rFonts w:ascii="Symbol" w:hAnsi="Symbol" w:hint="default"/>
      </w:rPr>
    </w:lvl>
    <w:lvl w:ilvl="4" w:tplc="0F9887AE" w:tentative="1">
      <w:start w:val="1"/>
      <w:numFmt w:val="bullet"/>
      <w:lvlText w:val="o"/>
      <w:lvlJc w:val="left"/>
      <w:pPr>
        <w:ind w:left="3600" w:hanging="360"/>
      </w:pPr>
      <w:rPr>
        <w:rFonts w:ascii="Courier New" w:hAnsi="Courier New" w:cs="Courier New" w:hint="default"/>
      </w:rPr>
    </w:lvl>
    <w:lvl w:ilvl="5" w:tplc="C9124E52" w:tentative="1">
      <w:start w:val="1"/>
      <w:numFmt w:val="bullet"/>
      <w:lvlText w:val=""/>
      <w:lvlJc w:val="left"/>
      <w:pPr>
        <w:ind w:left="4320" w:hanging="360"/>
      </w:pPr>
      <w:rPr>
        <w:rFonts w:ascii="Wingdings" w:hAnsi="Wingdings" w:hint="default"/>
      </w:rPr>
    </w:lvl>
    <w:lvl w:ilvl="6" w:tplc="27704398" w:tentative="1">
      <w:start w:val="1"/>
      <w:numFmt w:val="bullet"/>
      <w:lvlText w:val=""/>
      <w:lvlJc w:val="left"/>
      <w:pPr>
        <w:ind w:left="5040" w:hanging="360"/>
      </w:pPr>
      <w:rPr>
        <w:rFonts w:ascii="Symbol" w:hAnsi="Symbol" w:hint="default"/>
      </w:rPr>
    </w:lvl>
    <w:lvl w:ilvl="7" w:tplc="783C32E0" w:tentative="1">
      <w:start w:val="1"/>
      <w:numFmt w:val="bullet"/>
      <w:lvlText w:val="o"/>
      <w:lvlJc w:val="left"/>
      <w:pPr>
        <w:ind w:left="5760" w:hanging="360"/>
      </w:pPr>
      <w:rPr>
        <w:rFonts w:ascii="Courier New" w:hAnsi="Courier New" w:cs="Courier New" w:hint="default"/>
      </w:rPr>
    </w:lvl>
    <w:lvl w:ilvl="8" w:tplc="3FCA988C" w:tentative="1">
      <w:start w:val="1"/>
      <w:numFmt w:val="bullet"/>
      <w:lvlText w:val=""/>
      <w:lvlJc w:val="left"/>
      <w:pPr>
        <w:ind w:left="6480" w:hanging="360"/>
      </w:pPr>
      <w:rPr>
        <w:rFonts w:ascii="Wingdings" w:hAnsi="Wingdings" w:hint="default"/>
      </w:rPr>
    </w:lvl>
  </w:abstractNum>
  <w:abstractNum w:abstractNumId="14" w15:restartNumberingAfterBreak="0">
    <w:nsid w:val="2D9979D9"/>
    <w:multiLevelType w:val="hybridMultilevel"/>
    <w:tmpl w:val="8D50B364"/>
    <w:lvl w:ilvl="0" w:tplc="3104C82E">
      <w:start w:val="1"/>
      <w:numFmt w:val="bullet"/>
      <w:lvlText w:val=""/>
      <w:lvlJc w:val="left"/>
      <w:pPr>
        <w:ind w:left="720" w:hanging="360"/>
      </w:pPr>
      <w:rPr>
        <w:rFonts w:ascii="Symbol" w:hAnsi="Symbol" w:hint="default"/>
      </w:rPr>
    </w:lvl>
    <w:lvl w:ilvl="1" w:tplc="1F4AE26C" w:tentative="1">
      <w:start w:val="1"/>
      <w:numFmt w:val="bullet"/>
      <w:lvlText w:val="o"/>
      <w:lvlJc w:val="left"/>
      <w:pPr>
        <w:ind w:left="1440" w:hanging="360"/>
      </w:pPr>
      <w:rPr>
        <w:rFonts w:ascii="Courier New" w:hAnsi="Courier New" w:cs="Courier New" w:hint="default"/>
      </w:rPr>
    </w:lvl>
    <w:lvl w:ilvl="2" w:tplc="E14806AC" w:tentative="1">
      <w:start w:val="1"/>
      <w:numFmt w:val="bullet"/>
      <w:lvlText w:val=""/>
      <w:lvlJc w:val="left"/>
      <w:pPr>
        <w:ind w:left="2160" w:hanging="360"/>
      </w:pPr>
      <w:rPr>
        <w:rFonts w:ascii="Wingdings" w:hAnsi="Wingdings" w:hint="default"/>
      </w:rPr>
    </w:lvl>
    <w:lvl w:ilvl="3" w:tplc="2D2077BA" w:tentative="1">
      <w:start w:val="1"/>
      <w:numFmt w:val="bullet"/>
      <w:lvlText w:val=""/>
      <w:lvlJc w:val="left"/>
      <w:pPr>
        <w:ind w:left="2880" w:hanging="360"/>
      </w:pPr>
      <w:rPr>
        <w:rFonts w:ascii="Symbol" w:hAnsi="Symbol" w:hint="default"/>
      </w:rPr>
    </w:lvl>
    <w:lvl w:ilvl="4" w:tplc="77F2FEA2" w:tentative="1">
      <w:start w:val="1"/>
      <w:numFmt w:val="bullet"/>
      <w:lvlText w:val="o"/>
      <w:lvlJc w:val="left"/>
      <w:pPr>
        <w:ind w:left="3600" w:hanging="360"/>
      </w:pPr>
      <w:rPr>
        <w:rFonts w:ascii="Courier New" w:hAnsi="Courier New" w:cs="Courier New" w:hint="default"/>
      </w:rPr>
    </w:lvl>
    <w:lvl w:ilvl="5" w:tplc="3FDE8D9E" w:tentative="1">
      <w:start w:val="1"/>
      <w:numFmt w:val="bullet"/>
      <w:lvlText w:val=""/>
      <w:lvlJc w:val="left"/>
      <w:pPr>
        <w:ind w:left="4320" w:hanging="360"/>
      </w:pPr>
      <w:rPr>
        <w:rFonts w:ascii="Wingdings" w:hAnsi="Wingdings" w:hint="default"/>
      </w:rPr>
    </w:lvl>
    <w:lvl w:ilvl="6" w:tplc="4A505AE4" w:tentative="1">
      <w:start w:val="1"/>
      <w:numFmt w:val="bullet"/>
      <w:lvlText w:val=""/>
      <w:lvlJc w:val="left"/>
      <w:pPr>
        <w:ind w:left="5040" w:hanging="360"/>
      </w:pPr>
      <w:rPr>
        <w:rFonts w:ascii="Symbol" w:hAnsi="Symbol" w:hint="default"/>
      </w:rPr>
    </w:lvl>
    <w:lvl w:ilvl="7" w:tplc="5A7CB64C" w:tentative="1">
      <w:start w:val="1"/>
      <w:numFmt w:val="bullet"/>
      <w:lvlText w:val="o"/>
      <w:lvlJc w:val="left"/>
      <w:pPr>
        <w:ind w:left="5760" w:hanging="360"/>
      </w:pPr>
      <w:rPr>
        <w:rFonts w:ascii="Courier New" w:hAnsi="Courier New" w:cs="Courier New" w:hint="default"/>
      </w:rPr>
    </w:lvl>
    <w:lvl w:ilvl="8" w:tplc="F5EE590A" w:tentative="1">
      <w:start w:val="1"/>
      <w:numFmt w:val="bullet"/>
      <w:lvlText w:val=""/>
      <w:lvlJc w:val="left"/>
      <w:pPr>
        <w:ind w:left="6480" w:hanging="360"/>
      </w:pPr>
      <w:rPr>
        <w:rFonts w:ascii="Wingdings" w:hAnsi="Wingdings" w:hint="default"/>
      </w:rPr>
    </w:lvl>
  </w:abstractNum>
  <w:abstractNum w:abstractNumId="15" w15:restartNumberingAfterBreak="0">
    <w:nsid w:val="32DE378D"/>
    <w:multiLevelType w:val="hybridMultilevel"/>
    <w:tmpl w:val="669255CA"/>
    <w:lvl w:ilvl="0" w:tplc="4832F760">
      <w:start w:val="1"/>
      <w:numFmt w:val="bullet"/>
      <w:pStyle w:val="Bullet"/>
      <w:lvlText w:val=""/>
      <w:lvlJc w:val="left"/>
      <w:pPr>
        <w:ind w:left="363" w:hanging="360"/>
      </w:pPr>
      <w:rPr>
        <w:rFonts w:ascii="Symbol" w:hAnsi="Symbol" w:hint="default"/>
      </w:rPr>
    </w:lvl>
    <w:lvl w:ilvl="1" w:tplc="C0E49A70">
      <w:start w:val="1"/>
      <w:numFmt w:val="bullet"/>
      <w:pStyle w:val="Bullet-indent"/>
      <w:lvlText w:val="o"/>
      <w:lvlJc w:val="left"/>
      <w:pPr>
        <w:ind w:left="1083" w:hanging="360"/>
      </w:pPr>
      <w:rPr>
        <w:rFonts w:ascii="Courier New" w:hAnsi="Courier New" w:cs="Courier New" w:hint="default"/>
      </w:rPr>
    </w:lvl>
    <w:lvl w:ilvl="2" w:tplc="6616CEEC" w:tentative="1">
      <w:start w:val="1"/>
      <w:numFmt w:val="bullet"/>
      <w:lvlText w:val=""/>
      <w:lvlJc w:val="left"/>
      <w:pPr>
        <w:ind w:left="1803" w:hanging="360"/>
      </w:pPr>
      <w:rPr>
        <w:rFonts w:ascii="Wingdings" w:hAnsi="Wingdings" w:hint="default"/>
      </w:rPr>
    </w:lvl>
    <w:lvl w:ilvl="3" w:tplc="B5121A1C" w:tentative="1">
      <w:start w:val="1"/>
      <w:numFmt w:val="bullet"/>
      <w:lvlText w:val=""/>
      <w:lvlJc w:val="left"/>
      <w:pPr>
        <w:ind w:left="2523" w:hanging="360"/>
      </w:pPr>
      <w:rPr>
        <w:rFonts w:ascii="Symbol" w:hAnsi="Symbol" w:hint="default"/>
      </w:rPr>
    </w:lvl>
    <w:lvl w:ilvl="4" w:tplc="F6E08880" w:tentative="1">
      <w:start w:val="1"/>
      <w:numFmt w:val="bullet"/>
      <w:lvlText w:val="o"/>
      <w:lvlJc w:val="left"/>
      <w:pPr>
        <w:ind w:left="3243" w:hanging="360"/>
      </w:pPr>
      <w:rPr>
        <w:rFonts w:ascii="Courier New" w:hAnsi="Courier New" w:cs="Courier New" w:hint="default"/>
      </w:rPr>
    </w:lvl>
    <w:lvl w:ilvl="5" w:tplc="10FCF676" w:tentative="1">
      <w:start w:val="1"/>
      <w:numFmt w:val="bullet"/>
      <w:lvlText w:val=""/>
      <w:lvlJc w:val="left"/>
      <w:pPr>
        <w:ind w:left="3963" w:hanging="360"/>
      </w:pPr>
      <w:rPr>
        <w:rFonts w:ascii="Wingdings" w:hAnsi="Wingdings" w:hint="default"/>
      </w:rPr>
    </w:lvl>
    <w:lvl w:ilvl="6" w:tplc="8D349A8E" w:tentative="1">
      <w:start w:val="1"/>
      <w:numFmt w:val="bullet"/>
      <w:lvlText w:val=""/>
      <w:lvlJc w:val="left"/>
      <w:pPr>
        <w:ind w:left="4683" w:hanging="360"/>
      </w:pPr>
      <w:rPr>
        <w:rFonts w:ascii="Symbol" w:hAnsi="Symbol" w:hint="default"/>
      </w:rPr>
    </w:lvl>
    <w:lvl w:ilvl="7" w:tplc="ABC8AA7E" w:tentative="1">
      <w:start w:val="1"/>
      <w:numFmt w:val="bullet"/>
      <w:lvlText w:val="o"/>
      <w:lvlJc w:val="left"/>
      <w:pPr>
        <w:ind w:left="5403" w:hanging="360"/>
      </w:pPr>
      <w:rPr>
        <w:rFonts w:ascii="Courier New" w:hAnsi="Courier New" w:cs="Courier New" w:hint="default"/>
      </w:rPr>
    </w:lvl>
    <w:lvl w:ilvl="8" w:tplc="2A1A703E" w:tentative="1">
      <w:start w:val="1"/>
      <w:numFmt w:val="bullet"/>
      <w:lvlText w:val=""/>
      <w:lvlJc w:val="left"/>
      <w:pPr>
        <w:ind w:left="6123" w:hanging="360"/>
      </w:pPr>
      <w:rPr>
        <w:rFonts w:ascii="Wingdings" w:hAnsi="Wingdings" w:hint="default"/>
      </w:rPr>
    </w:lvl>
  </w:abstractNum>
  <w:abstractNum w:abstractNumId="16" w15:restartNumberingAfterBreak="0">
    <w:nsid w:val="3B881181"/>
    <w:multiLevelType w:val="hybridMultilevel"/>
    <w:tmpl w:val="5620721E"/>
    <w:lvl w:ilvl="0" w:tplc="6EECC904">
      <w:start w:val="1"/>
      <w:numFmt w:val="bullet"/>
      <w:lvlText w:val=""/>
      <w:lvlJc w:val="left"/>
      <w:pPr>
        <w:ind w:left="720" w:hanging="360"/>
      </w:pPr>
      <w:rPr>
        <w:rFonts w:ascii="Symbol" w:hAnsi="Symbol" w:hint="default"/>
      </w:rPr>
    </w:lvl>
    <w:lvl w:ilvl="1" w:tplc="356CD144" w:tentative="1">
      <w:start w:val="1"/>
      <w:numFmt w:val="bullet"/>
      <w:lvlText w:val="o"/>
      <w:lvlJc w:val="left"/>
      <w:pPr>
        <w:ind w:left="1440" w:hanging="360"/>
      </w:pPr>
      <w:rPr>
        <w:rFonts w:ascii="Courier New" w:hAnsi="Courier New" w:cs="Courier New" w:hint="default"/>
      </w:rPr>
    </w:lvl>
    <w:lvl w:ilvl="2" w:tplc="99524AF4" w:tentative="1">
      <w:start w:val="1"/>
      <w:numFmt w:val="bullet"/>
      <w:lvlText w:val=""/>
      <w:lvlJc w:val="left"/>
      <w:pPr>
        <w:ind w:left="2160" w:hanging="360"/>
      </w:pPr>
      <w:rPr>
        <w:rFonts w:ascii="Wingdings" w:hAnsi="Wingdings" w:hint="default"/>
      </w:rPr>
    </w:lvl>
    <w:lvl w:ilvl="3" w:tplc="FE4C56AA" w:tentative="1">
      <w:start w:val="1"/>
      <w:numFmt w:val="bullet"/>
      <w:lvlText w:val=""/>
      <w:lvlJc w:val="left"/>
      <w:pPr>
        <w:ind w:left="2880" w:hanging="360"/>
      </w:pPr>
      <w:rPr>
        <w:rFonts w:ascii="Symbol" w:hAnsi="Symbol" w:hint="default"/>
      </w:rPr>
    </w:lvl>
    <w:lvl w:ilvl="4" w:tplc="35C2AF3E" w:tentative="1">
      <w:start w:val="1"/>
      <w:numFmt w:val="bullet"/>
      <w:lvlText w:val="o"/>
      <w:lvlJc w:val="left"/>
      <w:pPr>
        <w:ind w:left="3600" w:hanging="360"/>
      </w:pPr>
      <w:rPr>
        <w:rFonts w:ascii="Courier New" w:hAnsi="Courier New" w:cs="Courier New" w:hint="default"/>
      </w:rPr>
    </w:lvl>
    <w:lvl w:ilvl="5" w:tplc="8160AF2A" w:tentative="1">
      <w:start w:val="1"/>
      <w:numFmt w:val="bullet"/>
      <w:lvlText w:val=""/>
      <w:lvlJc w:val="left"/>
      <w:pPr>
        <w:ind w:left="4320" w:hanging="360"/>
      </w:pPr>
      <w:rPr>
        <w:rFonts w:ascii="Wingdings" w:hAnsi="Wingdings" w:hint="default"/>
      </w:rPr>
    </w:lvl>
    <w:lvl w:ilvl="6" w:tplc="77A428A4" w:tentative="1">
      <w:start w:val="1"/>
      <w:numFmt w:val="bullet"/>
      <w:lvlText w:val=""/>
      <w:lvlJc w:val="left"/>
      <w:pPr>
        <w:ind w:left="5040" w:hanging="360"/>
      </w:pPr>
      <w:rPr>
        <w:rFonts w:ascii="Symbol" w:hAnsi="Symbol" w:hint="default"/>
      </w:rPr>
    </w:lvl>
    <w:lvl w:ilvl="7" w:tplc="6CF0D23E" w:tentative="1">
      <w:start w:val="1"/>
      <w:numFmt w:val="bullet"/>
      <w:lvlText w:val="o"/>
      <w:lvlJc w:val="left"/>
      <w:pPr>
        <w:ind w:left="5760" w:hanging="360"/>
      </w:pPr>
      <w:rPr>
        <w:rFonts w:ascii="Courier New" w:hAnsi="Courier New" w:cs="Courier New" w:hint="default"/>
      </w:rPr>
    </w:lvl>
    <w:lvl w:ilvl="8" w:tplc="3E04985E" w:tentative="1">
      <w:start w:val="1"/>
      <w:numFmt w:val="bullet"/>
      <w:lvlText w:val=""/>
      <w:lvlJc w:val="left"/>
      <w:pPr>
        <w:ind w:left="6480" w:hanging="360"/>
      </w:pPr>
      <w:rPr>
        <w:rFonts w:ascii="Wingdings" w:hAnsi="Wingdings" w:hint="default"/>
      </w:rPr>
    </w:lvl>
  </w:abstractNum>
  <w:abstractNum w:abstractNumId="17" w15:restartNumberingAfterBreak="0">
    <w:nsid w:val="420860A3"/>
    <w:multiLevelType w:val="hybridMultilevel"/>
    <w:tmpl w:val="2DF6A548"/>
    <w:lvl w:ilvl="0" w:tplc="C54EB804">
      <w:start w:val="1"/>
      <w:numFmt w:val="decimal"/>
      <w:pStyle w:val="Heading2-numbered"/>
      <w:lvlText w:val="%1."/>
      <w:lvlJc w:val="left"/>
      <w:pPr>
        <w:ind w:left="360" w:hanging="360"/>
      </w:pPr>
    </w:lvl>
    <w:lvl w:ilvl="1" w:tplc="F32EEE86" w:tentative="1">
      <w:start w:val="1"/>
      <w:numFmt w:val="lowerLetter"/>
      <w:lvlText w:val="%2."/>
      <w:lvlJc w:val="left"/>
      <w:pPr>
        <w:ind w:left="1080" w:hanging="360"/>
      </w:pPr>
    </w:lvl>
    <w:lvl w:ilvl="2" w:tplc="2F149390" w:tentative="1">
      <w:start w:val="1"/>
      <w:numFmt w:val="lowerRoman"/>
      <w:lvlText w:val="%3."/>
      <w:lvlJc w:val="right"/>
      <w:pPr>
        <w:ind w:left="1800" w:hanging="180"/>
      </w:pPr>
    </w:lvl>
    <w:lvl w:ilvl="3" w:tplc="A9D4A8EC" w:tentative="1">
      <w:start w:val="1"/>
      <w:numFmt w:val="decimal"/>
      <w:lvlText w:val="%4."/>
      <w:lvlJc w:val="left"/>
      <w:pPr>
        <w:ind w:left="2520" w:hanging="360"/>
      </w:pPr>
    </w:lvl>
    <w:lvl w:ilvl="4" w:tplc="155E2CD0" w:tentative="1">
      <w:start w:val="1"/>
      <w:numFmt w:val="lowerLetter"/>
      <w:lvlText w:val="%5."/>
      <w:lvlJc w:val="left"/>
      <w:pPr>
        <w:ind w:left="3240" w:hanging="360"/>
      </w:pPr>
    </w:lvl>
    <w:lvl w:ilvl="5" w:tplc="9544CDEE" w:tentative="1">
      <w:start w:val="1"/>
      <w:numFmt w:val="lowerRoman"/>
      <w:lvlText w:val="%6."/>
      <w:lvlJc w:val="right"/>
      <w:pPr>
        <w:ind w:left="3960" w:hanging="180"/>
      </w:pPr>
    </w:lvl>
    <w:lvl w:ilvl="6" w:tplc="A66634C0" w:tentative="1">
      <w:start w:val="1"/>
      <w:numFmt w:val="decimal"/>
      <w:lvlText w:val="%7."/>
      <w:lvlJc w:val="left"/>
      <w:pPr>
        <w:ind w:left="4680" w:hanging="360"/>
      </w:pPr>
    </w:lvl>
    <w:lvl w:ilvl="7" w:tplc="18E43638" w:tentative="1">
      <w:start w:val="1"/>
      <w:numFmt w:val="lowerLetter"/>
      <w:lvlText w:val="%8."/>
      <w:lvlJc w:val="left"/>
      <w:pPr>
        <w:ind w:left="5400" w:hanging="360"/>
      </w:pPr>
    </w:lvl>
    <w:lvl w:ilvl="8" w:tplc="78AA8DCC" w:tentative="1">
      <w:start w:val="1"/>
      <w:numFmt w:val="lowerRoman"/>
      <w:lvlText w:val="%9."/>
      <w:lvlJc w:val="right"/>
      <w:pPr>
        <w:ind w:left="6120" w:hanging="180"/>
      </w:pPr>
    </w:lvl>
  </w:abstractNum>
  <w:abstractNum w:abstractNumId="18" w15:restartNumberingAfterBreak="0">
    <w:nsid w:val="4EF14A1A"/>
    <w:multiLevelType w:val="hybridMultilevel"/>
    <w:tmpl w:val="2B3C2588"/>
    <w:lvl w:ilvl="0" w:tplc="5A4CA104">
      <w:start w:val="1"/>
      <w:numFmt w:val="bullet"/>
      <w:lvlText w:val=""/>
      <w:lvlJc w:val="left"/>
      <w:pPr>
        <w:ind w:left="720" w:hanging="360"/>
      </w:pPr>
      <w:rPr>
        <w:rFonts w:ascii="Symbol" w:hAnsi="Symbol" w:hint="default"/>
      </w:rPr>
    </w:lvl>
    <w:lvl w:ilvl="1" w:tplc="A976A0A6" w:tentative="1">
      <w:start w:val="1"/>
      <w:numFmt w:val="bullet"/>
      <w:lvlText w:val="o"/>
      <w:lvlJc w:val="left"/>
      <w:pPr>
        <w:ind w:left="1440" w:hanging="360"/>
      </w:pPr>
      <w:rPr>
        <w:rFonts w:ascii="Courier New" w:hAnsi="Courier New" w:cs="Courier New" w:hint="default"/>
      </w:rPr>
    </w:lvl>
    <w:lvl w:ilvl="2" w:tplc="A998DD56" w:tentative="1">
      <w:start w:val="1"/>
      <w:numFmt w:val="bullet"/>
      <w:lvlText w:val=""/>
      <w:lvlJc w:val="left"/>
      <w:pPr>
        <w:ind w:left="2160" w:hanging="360"/>
      </w:pPr>
      <w:rPr>
        <w:rFonts w:ascii="Wingdings" w:hAnsi="Wingdings" w:hint="default"/>
      </w:rPr>
    </w:lvl>
    <w:lvl w:ilvl="3" w:tplc="A70CEA72" w:tentative="1">
      <w:start w:val="1"/>
      <w:numFmt w:val="bullet"/>
      <w:lvlText w:val=""/>
      <w:lvlJc w:val="left"/>
      <w:pPr>
        <w:ind w:left="2880" w:hanging="360"/>
      </w:pPr>
      <w:rPr>
        <w:rFonts w:ascii="Symbol" w:hAnsi="Symbol" w:hint="default"/>
      </w:rPr>
    </w:lvl>
    <w:lvl w:ilvl="4" w:tplc="D0EEE67A" w:tentative="1">
      <w:start w:val="1"/>
      <w:numFmt w:val="bullet"/>
      <w:lvlText w:val="o"/>
      <w:lvlJc w:val="left"/>
      <w:pPr>
        <w:ind w:left="3600" w:hanging="360"/>
      </w:pPr>
      <w:rPr>
        <w:rFonts w:ascii="Courier New" w:hAnsi="Courier New" w:cs="Courier New" w:hint="default"/>
      </w:rPr>
    </w:lvl>
    <w:lvl w:ilvl="5" w:tplc="8898A83A" w:tentative="1">
      <w:start w:val="1"/>
      <w:numFmt w:val="bullet"/>
      <w:lvlText w:val=""/>
      <w:lvlJc w:val="left"/>
      <w:pPr>
        <w:ind w:left="4320" w:hanging="360"/>
      </w:pPr>
      <w:rPr>
        <w:rFonts w:ascii="Wingdings" w:hAnsi="Wingdings" w:hint="default"/>
      </w:rPr>
    </w:lvl>
    <w:lvl w:ilvl="6" w:tplc="501E1256" w:tentative="1">
      <w:start w:val="1"/>
      <w:numFmt w:val="bullet"/>
      <w:lvlText w:val=""/>
      <w:lvlJc w:val="left"/>
      <w:pPr>
        <w:ind w:left="5040" w:hanging="360"/>
      </w:pPr>
      <w:rPr>
        <w:rFonts w:ascii="Symbol" w:hAnsi="Symbol" w:hint="default"/>
      </w:rPr>
    </w:lvl>
    <w:lvl w:ilvl="7" w:tplc="D3120F1A" w:tentative="1">
      <w:start w:val="1"/>
      <w:numFmt w:val="bullet"/>
      <w:lvlText w:val="o"/>
      <w:lvlJc w:val="left"/>
      <w:pPr>
        <w:ind w:left="5760" w:hanging="360"/>
      </w:pPr>
      <w:rPr>
        <w:rFonts w:ascii="Courier New" w:hAnsi="Courier New" w:cs="Courier New" w:hint="default"/>
      </w:rPr>
    </w:lvl>
    <w:lvl w:ilvl="8" w:tplc="DC6A8AAC" w:tentative="1">
      <w:start w:val="1"/>
      <w:numFmt w:val="bullet"/>
      <w:lvlText w:val=""/>
      <w:lvlJc w:val="left"/>
      <w:pPr>
        <w:ind w:left="6480" w:hanging="360"/>
      </w:pPr>
      <w:rPr>
        <w:rFonts w:ascii="Wingdings" w:hAnsi="Wingdings" w:hint="default"/>
      </w:rPr>
    </w:lvl>
  </w:abstractNum>
  <w:abstractNum w:abstractNumId="19" w15:restartNumberingAfterBreak="0">
    <w:nsid w:val="4F4F58EA"/>
    <w:multiLevelType w:val="hybridMultilevel"/>
    <w:tmpl w:val="83C49BE2"/>
    <w:lvl w:ilvl="0" w:tplc="23061E20">
      <w:start w:val="1"/>
      <w:numFmt w:val="bullet"/>
      <w:lvlText w:val=""/>
      <w:lvlJc w:val="left"/>
      <w:pPr>
        <w:ind w:left="720" w:hanging="360"/>
      </w:pPr>
      <w:rPr>
        <w:rFonts w:ascii="Symbol" w:hAnsi="Symbol" w:hint="default"/>
      </w:rPr>
    </w:lvl>
    <w:lvl w:ilvl="1" w:tplc="08D42C9C" w:tentative="1">
      <w:start w:val="1"/>
      <w:numFmt w:val="bullet"/>
      <w:lvlText w:val="o"/>
      <w:lvlJc w:val="left"/>
      <w:pPr>
        <w:ind w:left="1440" w:hanging="360"/>
      </w:pPr>
      <w:rPr>
        <w:rFonts w:ascii="Courier New" w:hAnsi="Courier New" w:cs="Courier New" w:hint="default"/>
      </w:rPr>
    </w:lvl>
    <w:lvl w:ilvl="2" w:tplc="EC54D808" w:tentative="1">
      <w:start w:val="1"/>
      <w:numFmt w:val="bullet"/>
      <w:lvlText w:val=""/>
      <w:lvlJc w:val="left"/>
      <w:pPr>
        <w:ind w:left="2160" w:hanging="360"/>
      </w:pPr>
      <w:rPr>
        <w:rFonts w:ascii="Wingdings" w:hAnsi="Wingdings" w:hint="default"/>
      </w:rPr>
    </w:lvl>
    <w:lvl w:ilvl="3" w:tplc="66A649FA" w:tentative="1">
      <w:start w:val="1"/>
      <w:numFmt w:val="bullet"/>
      <w:lvlText w:val=""/>
      <w:lvlJc w:val="left"/>
      <w:pPr>
        <w:ind w:left="2880" w:hanging="360"/>
      </w:pPr>
      <w:rPr>
        <w:rFonts w:ascii="Symbol" w:hAnsi="Symbol" w:hint="default"/>
      </w:rPr>
    </w:lvl>
    <w:lvl w:ilvl="4" w:tplc="50007606" w:tentative="1">
      <w:start w:val="1"/>
      <w:numFmt w:val="bullet"/>
      <w:lvlText w:val="o"/>
      <w:lvlJc w:val="left"/>
      <w:pPr>
        <w:ind w:left="3600" w:hanging="360"/>
      </w:pPr>
      <w:rPr>
        <w:rFonts w:ascii="Courier New" w:hAnsi="Courier New" w:cs="Courier New" w:hint="default"/>
      </w:rPr>
    </w:lvl>
    <w:lvl w:ilvl="5" w:tplc="4CF60F2E" w:tentative="1">
      <w:start w:val="1"/>
      <w:numFmt w:val="bullet"/>
      <w:lvlText w:val=""/>
      <w:lvlJc w:val="left"/>
      <w:pPr>
        <w:ind w:left="4320" w:hanging="360"/>
      </w:pPr>
      <w:rPr>
        <w:rFonts w:ascii="Wingdings" w:hAnsi="Wingdings" w:hint="default"/>
      </w:rPr>
    </w:lvl>
    <w:lvl w:ilvl="6" w:tplc="BDDC1942" w:tentative="1">
      <w:start w:val="1"/>
      <w:numFmt w:val="bullet"/>
      <w:lvlText w:val=""/>
      <w:lvlJc w:val="left"/>
      <w:pPr>
        <w:ind w:left="5040" w:hanging="360"/>
      </w:pPr>
      <w:rPr>
        <w:rFonts w:ascii="Symbol" w:hAnsi="Symbol" w:hint="default"/>
      </w:rPr>
    </w:lvl>
    <w:lvl w:ilvl="7" w:tplc="4BF8FD22" w:tentative="1">
      <w:start w:val="1"/>
      <w:numFmt w:val="bullet"/>
      <w:lvlText w:val="o"/>
      <w:lvlJc w:val="left"/>
      <w:pPr>
        <w:ind w:left="5760" w:hanging="360"/>
      </w:pPr>
      <w:rPr>
        <w:rFonts w:ascii="Courier New" w:hAnsi="Courier New" w:cs="Courier New" w:hint="default"/>
      </w:rPr>
    </w:lvl>
    <w:lvl w:ilvl="8" w:tplc="B590F770" w:tentative="1">
      <w:start w:val="1"/>
      <w:numFmt w:val="bullet"/>
      <w:lvlText w:val=""/>
      <w:lvlJc w:val="left"/>
      <w:pPr>
        <w:ind w:left="6480" w:hanging="360"/>
      </w:pPr>
      <w:rPr>
        <w:rFonts w:ascii="Wingdings" w:hAnsi="Wingdings" w:hint="default"/>
      </w:rPr>
    </w:lvl>
  </w:abstractNum>
  <w:abstractNum w:abstractNumId="20" w15:restartNumberingAfterBreak="0">
    <w:nsid w:val="505D48C3"/>
    <w:multiLevelType w:val="hybridMultilevel"/>
    <w:tmpl w:val="3FF0508E"/>
    <w:lvl w:ilvl="0" w:tplc="04B63D3C">
      <w:start w:val="1"/>
      <w:numFmt w:val="bullet"/>
      <w:lvlText w:val=""/>
      <w:lvlJc w:val="left"/>
      <w:pPr>
        <w:ind w:left="720" w:hanging="360"/>
      </w:pPr>
      <w:rPr>
        <w:rFonts w:ascii="Symbol" w:hAnsi="Symbol" w:hint="default"/>
      </w:rPr>
    </w:lvl>
    <w:lvl w:ilvl="1" w:tplc="8040837E" w:tentative="1">
      <w:start w:val="1"/>
      <w:numFmt w:val="bullet"/>
      <w:lvlText w:val="o"/>
      <w:lvlJc w:val="left"/>
      <w:pPr>
        <w:ind w:left="1440" w:hanging="360"/>
      </w:pPr>
      <w:rPr>
        <w:rFonts w:ascii="Courier New" w:hAnsi="Courier New" w:cs="Courier New" w:hint="default"/>
      </w:rPr>
    </w:lvl>
    <w:lvl w:ilvl="2" w:tplc="E6F26DF6" w:tentative="1">
      <w:start w:val="1"/>
      <w:numFmt w:val="bullet"/>
      <w:lvlText w:val=""/>
      <w:lvlJc w:val="left"/>
      <w:pPr>
        <w:ind w:left="2160" w:hanging="360"/>
      </w:pPr>
      <w:rPr>
        <w:rFonts w:ascii="Wingdings" w:hAnsi="Wingdings" w:hint="default"/>
      </w:rPr>
    </w:lvl>
    <w:lvl w:ilvl="3" w:tplc="00F27FBC" w:tentative="1">
      <w:start w:val="1"/>
      <w:numFmt w:val="bullet"/>
      <w:lvlText w:val=""/>
      <w:lvlJc w:val="left"/>
      <w:pPr>
        <w:ind w:left="2880" w:hanging="360"/>
      </w:pPr>
      <w:rPr>
        <w:rFonts w:ascii="Symbol" w:hAnsi="Symbol" w:hint="default"/>
      </w:rPr>
    </w:lvl>
    <w:lvl w:ilvl="4" w:tplc="E8E08808" w:tentative="1">
      <w:start w:val="1"/>
      <w:numFmt w:val="bullet"/>
      <w:lvlText w:val="o"/>
      <w:lvlJc w:val="left"/>
      <w:pPr>
        <w:ind w:left="3600" w:hanging="360"/>
      </w:pPr>
      <w:rPr>
        <w:rFonts w:ascii="Courier New" w:hAnsi="Courier New" w:cs="Courier New" w:hint="default"/>
      </w:rPr>
    </w:lvl>
    <w:lvl w:ilvl="5" w:tplc="FED48DBA" w:tentative="1">
      <w:start w:val="1"/>
      <w:numFmt w:val="bullet"/>
      <w:lvlText w:val=""/>
      <w:lvlJc w:val="left"/>
      <w:pPr>
        <w:ind w:left="4320" w:hanging="360"/>
      </w:pPr>
      <w:rPr>
        <w:rFonts w:ascii="Wingdings" w:hAnsi="Wingdings" w:hint="default"/>
      </w:rPr>
    </w:lvl>
    <w:lvl w:ilvl="6" w:tplc="829ABA7A" w:tentative="1">
      <w:start w:val="1"/>
      <w:numFmt w:val="bullet"/>
      <w:lvlText w:val=""/>
      <w:lvlJc w:val="left"/>
      <w:pPr>
        <w:ind w:left="5040" w:hanging="360"/>
      </w:pPr>
      <w:rPr>
        <w:rFonts w:ascii="Symbol" w:hAnsi="Symbol" w:hint="default"/>
      </w:rPr>
    </w:lvl>
    <w:lvl w:ilvl="7" w:tplc="6C4ABBC2" w:tentative="1">
      <w:start w:val="1"/>
      <w:numFmt w:val="bullet"/>
      <w:lvlText w:val="o"/>
      <w:lvlJc w:val="left"/>
      <w:pPr>
        <w:ind w:left="5760" w:hanging="360"/>
      </w:pPr>
      <w:rPr>
        <w:rFonts w:ascii="Courier New" w:hAnsi="Courier New" w:cs="Courier New" w:hint="default"/>
      </w:rPr>
    </w:lvl>
    <w:lvl w:ilvl="8" w:tplc="707A7866" w:tentative="1">
      <w:start w:val="1"/>
      <w:numFmt w:val="bullet"/>
      <w:lvlText w:val=""/>
      <w:lvlJc w:val="left"/>
      <w:pPr>
        <w:ind w:left="6480" w:hanging="360"/>
      </w:pPr>
      <w:rPr>
        <w:rFonts w:ascii="Wingdings" w:hAnsi="Wingdings" w:hint="default"/>
      </w:rPr>
    </w:lvl>
  </w:abstractNum>
  <w:abstractNum w:abstractNumId="21" w15:restartNumberingAfterBreak="0">
    <w:nsid w:val="51F206FF"/>
    <w:multiLevelType w:val="hybridMultilevel"/>
    <w:tmpl w:val="2B862D2C"/>
    <w:lvl w:ilvl="0" w:tplc="5274BAEE">
      <w:start w:val="1"/>
      <w:numFmt w:val="bullet"/>
      <w:lvlText w:val=""/>
      <w:lvlJc w:val="left"/>
      <w:pPr>
        <w:ind w:left="720" w:hanging="360"/>
      </w:pPr>
      <w:rPr>
        <w:rFonts w:ascii="Symbol" w:hAnsi="Symbol" w:hint="default"/>
      </w:rPr>
    </w:lvl>
    <w:lvl w:ilvl="1" w:tplc="EE363386" w:tentative="1">
      <w:start w:val="1"/>
      <w:numFmt w:val="bullet"/>
      <w:lvlText w:val="o"/>
      <w:lvlJc w:val="left"/>
      <w:pPr>
        <w:ind w:left="1440" w:hanging="360"/>
      </w:pPr>
      <w:rPr>
        <w:rFonts w:ascii="Courier New" w:hAnsi="Courier New" w:cs="Courier New" w:hint="default"/>
      </w:rPr>
    </w:lvl>
    <w:lvl w:ilvl="2" w:tplc="2004BCF4" w:tentative="1">
      <w:start w:val="1"/>
      <w:numFmt w:val="bullet"/>
      <w:lvlText w:val=""/>
      <w:lvlJc w:val="left"/>
      <w:pPr>
        <w:ind w:left="2160" w:hanging="360"/>
      </w:pPr>
      <w:rPr>
        <w:rFonts w:ascii="Wingdings" w:hAnsi="Wingdings" w:hint="default"/>
      </w:rPr>
    </w:lvl>
    <w:lvl w:ilvl="3" w:tplc="4CA23F4E" w:tentative="1">
      <w:start w:val="1"/>
      <w:numFmt w:val="bullet"/>
      <w:lvlText w:val=""/>
      <w:lvlJc w:val="left"/>
      <w:pPr>
        <w:ind w:left="2880" w:hanging="360"/>
      </w:pPr>
      <w:rPr>
        <w:rFonts w:ascii="Symbol" w:hAnsi="Symbol" w:hint="default"/>
      </w:rPr>
    </w:lvl>
    <w:lvl w:ilvl="4" w:tplc="0C8CB878" w:tentative="1">
      <w:start w:val="1"/>
      <w:numFmt w:val="bullet"/>
      <w:lvlText w:val="o"/>
      <w:lvlJc w:val="left"/>
      <w:pPr>
        <w:ind w:left="3600" w:hanging="360"/>
      </w:pPr>
      <w:rPr>
        <w:rFonts w:ascii="Courier New" w:hAnsi="Courier New" w:cs="Courier New" w:hint="default"/>
      </w:rPr>
    </w:lvl>
    <w:lvl w:ilvl="5" w:tplc="49B2C622" w:tentative="1">
      <w:start w:val="1"/>
      <w:numFmt w:val="bullet"/>
      <w:lvlText w:val=""/>
      <w:lvlJc w:val="left"/>
      <w:pPr>
        <w:ind w:left="4320" w:hanging="360"/>
      </w:pPr>
      <w:rPr>
        <w:rFonts w:ascii="Wingdings" w:hAnsi="Wingdings" w:hint="default"/>
      </w:rPr>
    </w:lvl>
    <w:lvl w:ilvl="6" w:tplc="A6CEA026" w:tentative="1">
      <w:start w:val="1"/>
      <w:numFmt w:val="bullet"/>
      <w:lvlText w:val=""/>
      <w:lvlJc w:val="left"/>
      <w:pPr>
        <w:ind w:left="5040" w:hanging="360"/>
      </w:pPr>
      <w:rPr>
        <w:rFonts w:ascii="Symbol" w:hAnsi="Symbol" w:hint="default"/>
      </w:rPr>
    </w:lvl>
    <w:lvl w:ilvl="7" w:tplc="68B0A21C" w:tentative="1">
      <w:start w:val="1"/>
      <w:numFmt w:val="bullet"/>
      <w:lvlText w:val="o"/>
      <w:lvlJc w:val="left"/>
      <w:pPr>
        <w:ind w:left="5760" w:hanging="360"/>
      </w:pPr>
      <w:rPr>
        <w:rFonts w:ascii="Courier New" w:hAnsi="Courier New" w:cs="Courier New" w:hint="default"/>
      </w:rPr>
    </w:lvl>
    <w:lvl w:ilvl="8" w:tplc="9E721690" w:tentative="1">
      <w:start w:val="1"/>
      <w:numFmt w:val="bullet"/>
      <w:lvlText w:val=""/>
      <w:lvlJc w:val="left"/>
      <w:pPr>
        <w:ind w:left="6480" w:hanging="360"/>
      </w:pPr>
      <w:rPr>
        <w:rFonts w:ascii="Wingdings" w:hAnsi="Wingdings" w:hint="default"/>
      </w:rPr>
    </w:lvl>
  </w:abstractNum>
  <w:abstractNum w:abstractNumId="22" w15:restartNumberingAfterBreak="0">
    <w:nsid w:val="539A079D"/>
    <w:multiLevelType w:val="hybridMultilevel"/>
    <w:tmpl w:val="69B0DB5A"/>
    <w:lvl w:ilvl="0" w:tplc="9860302E">
      <w:start w:val="1"/>
      <w:numFmt w:val="bullet"/>
      <w:lvlText w:val=""/>
      <w:lvlJc w:val="left"/>
      <w:pPr>
        <w:ind w:left="720" w:hanging="360"/>
      </w:pPr>
      <w:rPr>
        <w:rFonts w:ascii="Symbol" w:hAnsi="Symbol" w:hint="default"/>
      </w:rPr>
    </w:lvl>
    <w:lvl w:ilvl="1" w:tplc="B0EE3C12" w:tentative="1">
      <w:start w:val="1"/>
      <w:numFmt w:val="bullet"/>
      <w:lvlText w:val="o"/>
      <w:lvlJc w:val="left"/>
      <w:pPr>
        <w:ind w:left="1440" w:hanging="360"/>
      </w:pPr>
      <w:rPr>
        <w:rFonts w:ascii="Courier New" w:hAnsi="Courier New" w:cs="Courier New" w:hint="default"/>
      </w:rPr>
    </w:lvl>
    <w:lvl w:ilvl="2" w:tplc="F306BC7E" w:tentative="1">
      <w:start w:val="1"/>
      <w:numFmt w:val="bullet"/>
      <w:lvlText w:val=""/>
      <w:lvlJc w:val="left"/>
      <w:pPr>
        <w:ind w:left="2160" w:hanging="360"/>
      </w:pPr>
      <w:rPr>
        <w:rFonts w:ascii="Wingdings" w:hAnsi="Wingdings" w:hint="default"/>
      </w:rPr>
    </w:lvl>
    <w:lvl w:ilvl="3" w:tplc="B3262D66" w:tentative="1">
      <w:start w:val="1"/>
      <w:numFmt w:val="bullet"/>
      <w:lvlText w:val=""/>
      <w:lvlJc w:val="left"/>
      <w:pPr>
        <w:ind w:left="2880" w:hanging="360"/>
      </w:pPr>
      <w:rPr>
        <w:rFonts w:ascii="Symbol" w:hAnsi="Symbol" w:hint="default"/>
      </w:rPr>
    </w:lvl>
    <w:lvl w:ilvl="4" w:tplc="010432DC" w:tentative="1">
      <w:start w:val="1"/>
      <w:numFmt w:val="bullet"/>
      <w:lvlText w:val="o"/>
      <w:lvlJc w:val="left"/>
      <w:pPr>
        <w:ind w:left="3600" w:hanging="360"/>
      </w:pPr>
      <w:rPr>
        <w:rFonts w:ascii="Courier New" w:hAnsi="Courier New" w:cs="Courier New" w:hint="default"/>
      </w:rPr>
    </w:lvl>
    <w:lvl w:ilvl="5" w:tplc="6C64A066" w:tentative="1">
      <w:start w:val="1"/>
      <w:numFmt w:val="bullet"/>
      <w:lvlText w:val=""/>
      <w:lvlJc w:val="left"/>
      <w:pPr>
        <w:ind w:left="4320" w:hanging="360"/>
      </w:pPr>
      <w:rPr>
        <w:rFonts w:ascii="Wingdings" w:hAnsi="Wingdings" w:hint="default"/>
      </w:rPr>
    </w:lvl>
    <w:lvl w:ilvl="6" w:tplc="07CA1828" w:tentative="1">
      <w:start w:val="1"/>
      <w:numFmt w:val="bullet"/>
      <w:lvlText w:val=""/>
      <w:lvlJc w:val="left"/>
      <w:pPr>
        <w:ind w:left="5040" w:hanging="360"/>
      </w:pPr>
      <w:rPr>
        <w:rFonts w:ascii="Symbol" w:hAnsi="Symbol" w:hint="default"/>
      </w:rPr>
    </w:lvl>
    <w:lvl w:ilvl="7" w:tplc="2CB0DC7C" w:tentative="1">
      <w:start w:val="1"/>
      <w:numFmt w:val="bullet"/>
      <w:lvlText w:val="o"/>
      <w:lvlJc w:val="left"/>
      <w:pPr>
        <w:ind w:left="5760" w:hanging="360"/>
      </w:pPr>
      <w:rPr>
        <w:rFonts w:ascii="Courier New" w:hAnsi="Courier New" w:cs="Courier New" w:hint="default"/>
      </w:rPr>
    </w:lvl>
    <w:lvl w:ilvl="8" w:tplc="0DA6EEAC" w:tentative="1">
      <w:start w:val="1"/>
      <w:numFmt w:val="bullet"/>
      <w:lvlText w:val=""/>
      <w:lvlJc w:val="left"/>
      <w:pPr>
        <w:ind w:left="6480" w:hanging="360"/>
      </w:pPr>
      <w:rPr>
        <w:rFonts w:ascii="Wingdings" w:hAnsi="Wingdings" w:hint="default"/>
      </w:rPr>
    </w:lvl>
  </w:abstractNum>
  <w:abstractNum w:abstractNumId="23" w15:restartNumberingAfterBreak="0">
    <w:nsid w:val="628C663F"/>
    <w:multiLevelType w:val="hybridMultilevel"/>
    <w:tmpl w:val="BC56A47E"/>
    <w:lvl w:ilvl="0" w:tplc="CB400F96">
      <w:start w:val="1"/>
      <w:numFmt w:val="bullet"/>
      <w:lvlText w:val=""/>
      <w:lvlJc w:val="left"/>
      <w:pPr>
        <w:ind w:left="720" w:hanging="360"/>
      </w:pPr>
      <w:rPr>
        <w:rFonts w:ascii="Symbol" w:hAnsi="Symbol" w:hint="default"/>
      </w:rPr>
    </w:lvl>
    <w:lvl w:ilvl="1" w:tplc="72189EAA" w:tentative="1">
      <w:start w:val="1"/>
      <w:numFmt w:val="bullet"/>
      <w:lvlText w:val="o"/>
      <w:lvlJc w:val="left"/>
      <w:pPr>
        <w:ind w:left="1440" w:hanging="360"/>
      </w:pPr>
      <w:rPr>
        <w:rFonts w:ascii="Courier New" w:hAnsi="Courier New" w:cs="Courier New" w:hint="default"/>
      </w:rPr>
    </w:lvl>
    <w:lvl w:ilvl="2" w:tplc="5A968852" w:tentative="1">
      <w:start w:val="1"/>
      <w:numFmt w:val="bullet"/>
      <w:lvlText w:val=""/>
      <w:lvlJc w:val="left"/>
      <w:pPr>
        <w:ind w:left="2160" w:hanging="360"/>
      </w:pPr>
      <w:rPr>
        <w:rFonts w:ascii="Wingdings" w:hAnsi="Wingdings" w:hint="default"/>
      </w:rPr>
    </w:lvl>
    <w:lvl w:ilvl="3" w:tplc="4C42F16C" w:tentative="1">
      <w:start w:val="1"/>
      <w:numFmt w:val="bullet"/>
      <w:lvlText w:val=""/>
      <w:lvlJc w:val="left"/>
      <w:pPr>
        <w:ind w:left="2880" w:hanging="360"/>
      </w:pPr>
      <w:rPr>
        <w:rFonts w:ascii="Symbol" w:hAnsi="Symbol" w:hint="default"/>
      </w:rPr>
    </w:lvl>
    <w:lvl w:ilvl="4" w:tplc="5560B18C" w:tentative="1">
      <w:start w:val="1"/>
      <w:numFmt w:val="bullet"/>
      <w:lvlText w:val="o"/>
      <w:lvlJc w:val="left"/>
      <w:pPr>
        <w:ind w:left="3600" w:hanging="360"/>
      </w:pPr>
      <w:rPr>
        <w:rFonts w:ascii="Courier New" w:hAnsi="Courier New" w:cs="Courier New" w:hint="default"/>
      </w:rPr>
    </w:lvl>
    <w:lvl w:ilvl="5" w:tplc="F488AA0A" w:tentative="1">
      <w:start w:val="1"/>
      <w:numFmt w:val="bullet"/>
      <w:lvlText w:val=""/>
      <w:lvlJc w:val="left"/>
      <w:pPr>
        <w:ind w:left="4320" w:hanging="360"/>
      </w:pPr>
      <w:rPr>
        <w:rFonts w:ascii="Wingdings" w:hAnsi="Wingdings" w:hint="default"/>
      </w:rPr>
    </w:lvl>
    <w:lvl w:ilvl="6" w:tplc="B6AC6C54" w:tentative="1">
      <w:start w:val="1"/>
      <w:numFmt w:val="bullet"/>
      <w:lvlText w:val=""/>
      <w:lvlJc w:val="left"/>
      <w:pPr>
        <w:ind w:left="5040" w:hanging="360"/>
      </w:pPr>
      <w:rPr>
        <w:rFonts w:ascii="Symbol" w:hAnsi="Symbol" w:hint="default"/>
      </w:rPr>
    </w:lvl>
    <w:lvl w:ilvl="7" w:tplc="4E1A8B4C" w:tentative="1">
      <w:start w:val="1"/>
      <w:numFmt w:val="bullet"/>
      <w:lvlText w:val="o"/>
      <w:lvlJc w:val="left"/>
      <w:pPr>
        <w:ind w:left="5760" w:hanging="360"/>
      </w:pPr>
      <w:rPr>
        <w:rFonts w:ascii="Courier New" w:hAnsi="Courier New" w:cs="Courier New" w:hint="default"/>
      </w:rPr>
    </w:lvl>
    <w:lvl w:ilvl="8" w:tplc="8E2CC148" w:tentative="1">
      <w:start w:val="1"/>
      <w:numFmt w:val="bullet"/>
      <w:lvlText w:val=""/>
      <w:lvlJc w:val="left"/>
      <w:pPr>
        <w:ind w:left="6480" w:hanging="360"/>
      </w:pPr>
      <w:rPr>
        <w:rFonts w:ascii="Wingdings" w:hAnsi="Wingdings" w:hint="default"/>
      </w:rPr>
    </w:lvl>
  </w:abstractNum>
  <w:abstractNum w:abstractNumId="24" w15:restartNumberingAfterBreak="0">
    <w:nsid w:val="63822BEF"/>
    <w:multiLevelType w:val="hybridMultilevel"/>
    <w:tmpl w:val="4E06B44E"/>
    <w:lvl w:ilvl="0" w:tplc="EF423F9A">
      <w:start w:val="1"/>
      <w:numFmt w:val="bullet"/>
      <w:lvlText w:val=""/>
      <w:lvlJc w:val="left"/>
      <w:pPr>
        <w:ind w:left="1440" w:hanging="360"/>
      </w:pPr>
      <w:rPr>
        <w:rFonts w:ascii="Symbol" w:hAnsi="Symbol" w:hint="default"/>
      </w:rPr>
    </w:lvl>
    <w:lvl w:ilvl="1" w:tplc="7FBAA716" w:tentative="1">
      <w:start w:val="1"/>
      <w:numFmt w:val="bullet"/>
      <w:lvlText w:val="o"/>
      <w:lvlJc w:val="left"/>
      <w:pPr>
        <w:ind w:left="2160" w:hanging="360"/>
      </w:pPr>
      <w:rPr>
        <w:rFonts w:ascii="Courier New" w:hAnsi="Courier New" w:cs="Courier New" w:hint="default"/>
      </w:rPr>
    </w:lvl>
    <w:lvl w:ilvl="2" w:tplc="9A121798" w:tentative="1">
      <w:start w:val="1"/>
      <w:numFmt w:val="bullet"/>
      <w:lvlText w:val=""/>
      <w:lvlJc w:val="left"/>
      <w:pPr>
        <w:ind w:left="2880" w:hanging="360"/>
      </w:pPr>
      <w:rPr>
        <w:rFonts w:ascii="Wingdings" w:hAnsi="Wingdings" w:hint="default"/>
      </w:rPr>
    </w:lvl>
    <w:lvl w:ilvl="3" w:tplc="850A67E2" w:tentative="1">
      <w:start w:val="1"/>
      <w:numFmt w:val="bullet"/>
      <w:lvlText w:val=""/>
      <w:lvlJc w:val="left"/>
      <w:pPr>
        <w:ind w:left="3600" w:hanging="360"/>
      </w:pPr>
      <w:rPr>
        <w:rFonts w:ascii="Symbol" w:hAnsi="Symbol" w:hint="default"/>
      </w:rPr>
    </w:lvl>
    <w:lvl w:ilvl="4" w:tplc="BEE4B7BC" w:tentative="1">
      <w:start w:val="1"/>
      <w:numFmt w:val="bullet"/>
      <w:lvlText w:val="o"/>
      <w:lvlJc w:val="left"/>
      <w:pPr>
        <w:ind w:left="4320" w:hanging="360"/>
      </w:pPr>
      <w:rPr>
        <w:rFonts w:ascii="Courier New" w:hAnsi="Courier New" w:cs="Courier New" w:hint="default"/>
      </w:rPr>
    </w:lvl>
    <w:lvl w:ilvl="5" w:tplc="3BDA94D6" w:tentative="1">
      <w:start w:val="1"/>
      <w:numFmt w:val="bullet"/>
      <w:lvlText w:val=""/>
      <w:lvlJc w:val="left"/>
      <w:pPr>
        <w:ind w:left="5040" w:hanging="360"/>
      </w:pPr>
      <w:rPr>
        <w:rFonts w:ascii="Wingdings" w:hAnsi="Wingdings" w:hint="default"/>
      </w:rPr>
    </w:lvl>
    <w:lvl w:ilvl="6" w:tplc="6E9E41C0" w:tentative="1">
      <w:start w:val="1"/>
      <w:numFmt w:val="bullet"/>
      <w:lvlText w:val=""/>
      <w:lvlJc w:val="left"/>
      <w:pPr>
        <w:ind w:left="5760" w:hanging="360"/>
      </w:pPr>
      <w:rPr>
        <w:rFonts w:ascii="Symbol" w:hAnsi="Symbol" w:hint="default"/>
      </w:rPr>
    </w:lvl>
    <w:lvl w:ilvl="7" w:tplc="D310B5BC" w:tentative="1">
      <w:start w:val="1"/>
      <w:numFmt w:val="bullet"/>
      <w:lvlText w:val="o"/>
      <w:lvlJc w:val="left"/>
      <w:pPr>
        <w:ind w:left="6480" w:hanging="360"/>
      </w:pPr>
      <w:rPr>
        <w:rFonts w:ascii="Courier New" w:hAnsi="Courier New" w:cs="Courier New" w:hint="default"/>
      </w:rPr>
    </w:lvl>
    <w:lvl w:ilvl="8" w:tplc="A11C5506" w:tentative="1">
      <w:start w:val="1"/>
      <w:numFmt w:val="bullet"/>
      <w:lvlText w:val=""/>
      <w:lvlJc w:val="left"/>
      <w:pPr>
        <w:ind w:left="7200" w:hanging="360"/>
      </w:pPr>
      <w:rPr>
        <w:rFonts w:ascii="Wingdings" w:hAnsi="Wingdings" w:hint="default"/>
      </w:rPr>
    </w:lvl>
  </w:abstractNum>
  <w:abstractNum w:abstractNumId="25" w15:restartNumberingAfterBreak="0">
    <w:nsid w:val="63F759CD"/>
    <w:multiLevelType w:val="hybridMultilevel"/>
    <w:tmpl w:val="6FF22088"/>
    <w:lvl w:ilvl="0" w:tplc="70A4BC6A">
      <w:start w:val="1"/>
      <w:numFmt w:val="decimal"/>
      <w:pStyle w:val="Heading4"/>
      <w:lvlText w:val="%1."/>
      <w:lvlJc w:val="left"/>
      <w:pPr>
        <w:ind w:left="360" w:hanging="360"/>
      </w:pPr>
    </w:lvl>
    <w:lvl w:ilvl="1" w:tplc="C91AA8BA" w:tentative="1">
      <w:start w:val="1"/>
      <w:numFmt w:val="lowerLetter"/>
      <w:lvlText w:val="%2."/>
      <w:lvlJc w:val="left"/>
      <w:pPr>
        <w:ind w:left="1080" w:hanging="360"/>
      </w:pPr>
    </w:lvl>
    <w:lvl w:ilvl="2" w:tplc="6FE2927A" w:tentative="1">
      <w:start w:val="1"/>
      <w:numFmt w:val="lowerRoman"/>
      <w:lvlText w:val="%3."/>
      <w:lvlJc w:val="right"/>
      <w:pPr>
        <w:ind w:left="1800" w:hanging="180"/>
      </w:pPr>
    </w:lvl>
    <w:lvl w:ilvl="3" w:tplc="C13CBDF6" w:tentative="1">
      <w:start w:val="1"/>
      <w:numFmt w:val="decimal"/>
      <w:lvlText w:val="%4."/>
      <w:lvlJc w:val="left"/>
      <w:pPr>
        <w:ind w:left="2520" w:hanging="360"/>
      </w:pPr>
    </w:lvl>
    <w:lvl w:ilvl="4" w:tplc="1A2C787E" w:tentative="1">
      <w:start w:val="1"/>
      <w:numFmt w:val="lowerLetter"/>
      <w:lvlText w:val="%5."/>
      <w:lvlJc w:val="left"/>
      <w:pPr>
        <w:ind w:left="3240" w:hanging="360"/>
      </w:pPr>
    </w:lvl>
    <w:lvl w:ilvl="5" w:tplc="FD0E89EC" w:tentative="1">
      <w:start w:val="1"/>
      <w:numFmt w:val="lowerRoman"/>
      <w:lvlText w:val="%6."/>
      <w:lvlJc w:val="right"/>
      <w:pPr>
        <w:ind w:left="3960" w:hanging="180"/>
      </w:pPr>
    </w:lvl>
    <w:lvl w:ilvl="6" w:tplc="8BF6CA1C" w:tentative="1">
      <w:start w:val="1"/>
      <w:numFmt w:val="decimal"/>
      <w:lvlText w:val="%7."/>
      <w:lvlJc w:val="left"/>
      <w:pPr>
        <w:ind w:left="4680" w:hanging="360"/>
      </w:pPr>
    </w:lvl>
    <w:lvl w:ilvl="7" w:tplc="12FCAEE0" w:tentative="1">
      <w:start w:val="1"/>
      <w:numFmt w:val="lowerLetter"/>
      <w:lvlText w:val="%8."/>
      <w:lvlJc w:val="left"/>
      <w:pPr>
        <w:ind w:left="5400" w:hanging="360"/>
      </w:pPr>
    </w:lvl>
    <w:lvl w:ilvl="8" w:tplc="4E2EA99A" w:tentative="1">
      <w:start w:val="1"/>
      <w:numFmt w:val="lowerRoman"/>
      <w:lvlText w:val="%9."/>
      <w:lvlJc w:val="right"/>
      <w:pPr>
        <w:ind w:left="6120" w:hanging="180"/>
      </w:pPr>
    </w:lvl>
  </w:abstractNum>
  <w:abstractNum w:abstractNumId="26" w15:restartNumberingAfterBreak="0">
    <w:nsid w:val="65582C89"/>
    <w:multiLevelType w:val="hybridMultilevel"/>
    <w:tmpl w:val="960834B0"/>
    <w:lvl w:ilvl="0" w:tplc="A2D8DA34">
      <w:start w:val="1"/>
      <w:numFmt w:val="bullet"/>
      <w:lvlText w:val=""/>
      <w:lvlJc w:val="left"/>
      <w:pPr>
        <w:ind w:left="720" w:hanging="360"/>
      </w:pPr>
      <w:rPr>
        <w:rFonts w:ascii="Symbol" w:hAnsi="Symbol" w:hint="default"/>
      </w:rPr>
    </w:lvl>
    <w:lvl w:ilvl="1" w:tplc="7B1683D6" w:tentative="1">
      <w:start w:val="1"/>
      <w:numFmt w:val="bullet"/>
      <w:lvlText w:val="o"/>
      <w:lvlJc w:val="left"/>
      <w:pPr>
        <w:ind w:left="1440" w:hanging="360"/>
      </w:pPr>
      <w:rPr>
        <w:rFonts w:ascii="Courier New" w:hAnsi="Courier New" w:cs="Courier New" w:hint="default"/>
      </w:rPr>
    </w:lvl>
    <w:lvl w:ilvl="2" w:tplc="0682022C" w:tentative="1">
      <w:start w:val="1"/>
      <w:numFmt w:val="bullet"/>
      <w:lvlText w:val=""/>
      <w:lvlJc w:val="left"/>
      <w:pPr>
        <w:ind w:left="2160" w:hanging="360"/>
      </w:pPr>
      <w:rPr>
        <w:rFonts w:ascii="Wingdings" w:hAnsi="Wingdings" w:hint="default"/>
      </w:rPr>
    </w:lvl>
    <w:lvl w:ilvl="3" w:tplc="A112E146" w:tentative="1">
      <w:start w:val="1"/>
      <w:numFmt w:val="bullet"/>
      <w:lvlText w:val=""/>
      <w:lvlJc w:val="left"/>
      <w:pPr>
        <w:ind w:left="2880" w:hanging="360"/>
      </w:pPr>
      <w:rPr>
        <w:rFonts w:ascii="Symbol" w:hAnsi="Symbol" w:hint="default"/>
      </w:rPr>
    </w:lvl>
    <w:lvl w:ilvl="4" w:tplc="D54A03F8" w:tentative="1">
      <w:start w:val="1"/>
      <w:numFmt w:val="bullet"/>
      <w:lvlText w:val="o"/>
      <w:lvlJc w:val="left"/>
      <w:pPr>
        <w:ind w:left="3600" w:hanging="360"/>
      </w:pPr>
      <w:rPr>
        <w:rFonts w:ascii="Courier New" w:hAnsi="Courier New" w:cs="Courier New" w:hint="default"/>
      </w:rPr>
    </w:lvl>
    <w:lvl w:ilvl="5" w:tplc="9544B848" w:tentative="1">
      <w:start w:val="1"/>
      <w:numFmt w:val="bullet"/>
      <w:lvlText w:val=""/>
      <w:lvlJc w:val="left"/>
      <w:pPr>
        <w:ind w:left="4320" w:hanging="360"/>
      </w:pPr>
      <w:rPr>
        <w:rFonts w:ascii="Wingdings" w:hAnsi="Wingdings" w:hint="default"/>
      </w:rPr>
    </w:lvl>
    <w:lvl w:ilvl="6" w:tplc="14F8BA22" w:tentative="1">
      <w:start w:val="1"/>
      <w:numFmt w:val="bullet"/>
      <w:lvlText w:val=""/>
      <w:lvlJc w:val="left"/>
      <w:pPr>
        <w:ind w:left="5040" w:hanging="360"/>
      </w:pPr>
      <w:rPr>
        <w:rFonts w:ascii="Symbol" w:hAnsi="Symbol" w:hint="default"/>
      </w:rPr>
    </w:lvl>
    <w:lvl w:ilvl="7" w:tplc="4C98F62A" w:tentative="1">
      <w:start w:val="1"/>
      <w:numFmt w:val="bullet"/>
      <w:lvlText w:val="o"/>
      <w:lvlJc w:val="left"/>
      <w:pPr>
        <w:ind w:left="5760" w:hanging="360"/>
      </w:pPr>
      <w:rPr>
        <w:rFonts w:ascii="Courier New" w:hAnsi="Courier New" w:cs="Courier New" w:hint="default"/>
      </w:rPr>
    </w:lvl>
    <w:lvl w:ilvl="8" w:tplc="2FB0CBBE" w:tentative="1">
      <w:start w:val="1"/>
      <w:numFmt w:val="bullet"/>
      <w:lvlText w:val=""/>
      <w:lvlJc w:val="left"/>
      <w:pPr>
        <w:ind w:left="6480" w:hanging="360"/>
      </w:pPr>
      <w:rPr>
        <w:rFonts w:ascii="Wingdings" w:hAnsi="Wingdings" w:hint="default"/>
      </w:rPr>
    </w:lvl>
  </w:abstractNum>
  <w:abstractNum w:abstractNumId="27" w15:restartNumberingAfterBreak="0">
    <w:nsid w:val="6DDB40DF"/>
    <w:multiLevelType w:val="hybridMultilevel"/>
    <w:tmpl w:val="FC981032"/>
    <w:lvl w:ilvl="0" w:tplc="C39CE068">
      <w:start w:val="1"/>
      <w:numFmt w:val="bullet"/>
      <w:lvlText w:val=""/>
      <w:lvlJc w:val="left"/>
      <w:pPr>
        <w:ind w:left="720" w:hanging="360"/>
      </w:pPr>
      <w:rPr>
        <w:rFonts w:ascii="Symbol" w:hAnsi="Symbol" w:hint="default"/>
      </w:rPr>
    </w:lvl>
    <w:lvl w:ilvl="1" w:tplc="A5F2BE74" w:tentative="1">
      <w:start w:val="1"/>
      <w:numFmt w:val="bullet"/>
      <w:lvlText w:val="o"/>
      <w:lvlJc w:val="left"/>
      <w:pPr>
        <w:ind w:left="1440" w:hanging="360"/>
      </w:pPr>
      <w:rPr>
        <w:rFonts w:ascii="Courier New" w:hAnsi="Courier New" w:cs="Courier New" w:hint="default"/>
      </w:rPr>
    </w:lvl>
    <w:lvl w:ilvl="2" w:tplc="F73A13CC" w:tentative="1">
      <w:start w:val="1"/>
      <w:numFmt w:val="bullet"/>
      <w:lvlText w:val=""/>
      <w:lvlJc w:val="left"/>
      <w:pPr>
        <w:ind w:left="2160" w:hanging="360"/>
      </w:pPr>
      <w:rPr>
        <w:rFonts w:ascii="Wingdings" w:hAnsi="Wingdings" w:hint="default"/>
      </w:rPr>
    </w:lvl>
    <w:lvl w:ilvl="3" w:tplc="B6820E78" w:tentative="1">
      <w:start w:val="1"/>
      <w:numFmt w:val="bullet"/>
      <w:lvlText w:val=""/>
      <w:lvlJc w:val="left"/>
      <w:pPr>
        <w:ind w:left="2880" w:hanging="360"/>
      </w:pPr>
      <w:rPr>
        <w:rFonts w:ascii="Symbol" w:hAnsi="Symbol" w:hint="default"/>
      </w:rPr>
    </w:lvl>
    <w:lvl w:ilvl="4" w:tplc="89E22648" w:tentative="1">
      <w:start w:val="1"/>
      <w:numFmt w:val="bullet"/>
      <w:lvlText w:val="o"/>
      <w:lvlJc w:val="left"/>
      <w:pPr>
        <w:ind w:left="3600" w:hanging="360"/>
      </w:pPr>
      <w:rPr>
        <w:rFonts w:ascii="Courier New" w:hAnsi="Courier New" w:cs="Courier New" w:hint="default"/>
      </w:rPr>
    </w:lvl>
    <w:lvl w:ilvl="5" w:tplc="07885E50" w:tentative="1">
      <w:start w:val="1"/>
      <w:numFmt w:val="bullet"/>
      <w:lvlText w:val=""/>
      <w:lvlJc w:val="left"/>
      <w:pPr>
        <w:ind w:left="4320" w:hanging="360"/>
      </w:pPr>
      <w:rPr>
        <w:rFonts w:ascii="Wingdings" w:hAnsi="Wingdings" w:hint="default"/>
      </w:rPr>
    </w:lvl>
    <w:lvl w:ilvl="6" w:tplc="B8BC7B20" w:tentative="1">
      <w:start w:val="1"/>
      <w:numFmt w:val="bullet"/>
      <w:lvlText w:val=""/>
      <w:lvlJc w:val="left"/>
      <w:pPr>
        <w:ind w:left="5040" w:hanging="360"/>
      </w:pPr>
      <w:rPr>
        <w:rFonts w:ascii="Symbol" w:hAnsi="Symbol" w:hint="default"/>
      </w:rPr>
    </w:lvl>
    <w:lvl w:ilvl="7" w:tplc="01BE35DE" w:tentative="1">
      <w:start w:val="1"/>
      <w:numFmt w:val="bullet"/>
      <w:lvlText w:val="o"/>
      <w:lvlJc w:val="left"/>
      <w:pPr>
        <w:ind w:left="5760" w:hanging="360"/>
      </w:pPr>
      <w:rPr>
        <w:rFonts w:ascii="Courier New" w:hAnsi="Courier New" w:cs="Courier New" w:hint="default"/>
      </w:rPr>
    </w:lvl>
    <w:lvl w:ilvl="8" w:tplc="FD22AC5C" w:tentative="1">
      <w:start w:val="1"/>
      <w:numFmt w:val="bullet"/>
      <w:lvlText w:val=""/>
      <w:lvlJc w:val="left"/>
      <w:pPr>
        <w:ind w:left="6480" w:hanging="360"/>
      </w:pPr>
      <w:rPr>
        <w:rFonts w:ascii="Wingdings" w:hAnsi="Wingdings" w:hint="default"/>
      </w:rPr>
    </w:lvl>
  </w:abstractNum>
  <w:abstractNum w:abstractNumId="28" w15:restartNumberingAfterBreak="0">
    <w:nsid w:val="712C6B77"/>
    <w:multiLevelType w:val="hybridMultilevel"/>
    <w:tmpl w:val="808278F0"/>
    <w:lvl w:ilvl="0" w:tplc="B9AC78BA">
      <w:start w:val="1"/>
      <w:numFmt w:val="decimal"/>
      <w:pStyle w:val="Heading3-numbered"/>
      <w:lvlText w:val="%1."/>
      <w:lvlJc w:val="left"/>
      <w:pPr>
        <w:ind w:left="360" w:hanging="360"/>
      </w:pPr>
      <w:rPr>
        <w:b/>
        <w:i w:val="0"/>
        <w:color w:val="auto"/>
        <w:sz w:val="28"/>
        <w:szCs w:val="28"/>
      </w:rPr>
    </w:lvl>
    <w:lvl w:ilvl="1" w:tplc="0664A000" w:tentative="1">
      <w:start w:val="1"/>
      <w:numFmt w:val="lowerLetter"/>
      <w:lvlText w:val="%2."/>
      <w:lvlJc w:val="left"/>
      <w:pPr>
        <w:ind w:left="1080" w:hanging="360"/>
      </w:pPr>
    </w:lvl>
    <w:lvl w:ilvl="2" w:tplc="A51CBBF8" w:tentative="1">
      <w:start w:val="1"/>
      <w:numFmt w:val="lowerRoman"/>
      <w:lvlText w:val="%3."/>
      <w:lvlJc w:val="right"/>
      <w:pPr>
        <w:ind w:left="1800" w:hanging="180"/>
      </w:pPr>
    </w:lvl>
    <w:lvl w:ilvl="3" w:tplc="C1A4233E" w:tentative="1">
      <w:start w:val="1"/>
      <w:numFmt w:val="decimal"/>
      <w:lvlText w:val="%4."/>
      <w:lvlJc w:val="left"/>
      <w:pPr>
        <w:ind w:left="2520" w:hanging="360"/>
      </w:pPr>
    </w:lvl>
    <w:lvl w:ilvl="4" w:tplc="85E06058" w:tentative="1">
      <w:start w:val="1"/>
      <w:numFmt w:val="lowerLetter"/>
      <w:lvlText w:val="%5."/>
      <w:lvlJc w:val="left"/>
      <w:pPr>
        <w:ind w:left="3240" w:hanging="360"/>
      </w:pPr>
    </w:lvl>
    <w:lvl w:ilvl="5" w:tplc="96C6B5AC" w:tentative="1">
      <w:start w:val="1"/>
      <w:numFmt w:val="lowerRoman"/>
      <w:lvlText w:val="%6."/>
      <w:lvlJc w:val="right"/>
      <w:pPr>
        <w:ind w:left="3960" w:hanging="180"/>
      </w:pPr>
    </w:lvl>
    <w:lvl w:ilvl="6" w:tplc="32EE5FE6" w:tentative="1">
      <w:start w:val="1"/>
      <w:numFmt w:val="decimal"/>
      <w:lvlText w:val="%7."/>
      <w:lvlJc w:val="left"/>
      <w:pPr>
        <w:ind w:left="4680" w:hanging="360"/>
      </w:pPr>
    </w:lvl>
    <w:lvl w:ilvl="7" w:tplc="99A28188" w:tentative="1">
      <w:start w:val="1"/>
      <w:numFmt w:val="lowerLetter"/>
      <w:lvlText w:val="%8."/>
      <w:lvlJc w:val="left"/>
      <w:pPr>
        <w:ind w:left="5400" w:hanging="360"/>
      </w:pPr>
    </w:lvl>
    <w:lvl w:ilvl="8" w:tplc="B03EEBAA" w:tentative="1">
      <w:start w:val="1"/>
      <w:numFmt w:val="lowerRoman"/>
      <w:lvlText w:val="%9."/>
      <w:lvlJc w:val="right"/>
      <w:pPr>
        <w:ind w:left="6120" w:hanging="180"/>
      </w:pPr>
    </w:lvl>
  </w:abstractNum>
  <w:abstractNum w:abstractNumId="29" w15:restartNumberingAfterBreak="0">
    <w:nsid w:val="73E4515D"/>
    <w:multiLevelType w:val="multilevel"/>
    <w:tmpl w:val="C164C574"/>
    <w:lvl w:ilvl="0">
      <w:start w:val="1"/>
      <w:numFmt w:val="decimal"/>
      <w:pStyle w:val="ScheduleLevel1"/>
      <w:lvlText w:val="%1."/>
      <w:lvlJc w:val="left"/>
      <w:pPr>
        <w:tabs>
          <w:tab w:val="num" w:pos="720"/>
        </w:tabs>
        <w:ind w:left="720" w:hanging="720"/>
      </w:pPr>
      <w:rPr>
        <w:rFonts w:ascii="Arial" w:hAnsi="Arial" w:cs="Times New Roman" w:hint="default"/>
        <w:sz w:val="22"/>
        <w:szCs w:val="22"/>
      </w:rPr>
    </w:lvl>
    <w:lvl w:ilvl="1">
      <w:start w:val="1"/>
      <w:numFmt w:val="decimal"/>
      <w:pStyle w:val="ScheduleLevel2"/>
      <w:lvlText w:val="%1.%2."/>
      <w:lvlJc w:val="left"/>
      <w:pPr>
        <w:tabs>
          <w:tab w:val="num" w:pos="1440"/>
        </w:tabs>
        <w:ind w:left="1440" w:hanging="720"/>
      </w:pPr>
      <w:rPr>
        <w:rFonts w:ascii="Arial" w:hAnsi="Arial" w:cs="Times New Roman" w:hint="default"/>
        <w:sz w:val="22"/>
        <w:szCs w:val="22"/>
      </w:rPr>
    </w:lvl>
    <w:lvl w:ilvl="2">
      <w:start w:val="1"/>
      <w:numFmt w:val="decimal"/>
      <w:pStyle w:val="ScheduleLevel2"/>
      <w:lvlText w:val="%1.%2.%3."/>
      <w:lvlJc w:val="left"/>
      <w:pPr>
        <w:tabs>
          <w:tab w:val="num" w:pos="2517"/>
        </w:tabs>
        <w:ind w:left="2517" w:hanging="1077"/>
      </w:pPr>
      <w:rPr>
        <w:rFonts w:ascii="Arial" w:hAnsi="Arial" w:cs="Times New Roman" w:hint="default"/>
        <w:b w:val="0"/>
        <w:i w:val="0"/>
        <w:sz w:val="22"/>
        <w:szCs w:val="22"/>
      </w:rPr>
    </w:lvl>
    <w:lvl w:ilvl="3">
      <w:start w:val="1"/>
      <w:numFmt w:val="decimal"/>
      <w:pStyle w:val="ScheduleLevel3"/>
      <w:lvlText w:val="%1.%2.%3.%4."/>
      <w:lvlJc w:val="left"/>
      <w:pPr>
        <w:tabs>
          <w:tab w:val="num" w:pos="3958"/>
        </w:tabs>
        <w:ind w:left="3958" w:hanging="1441"/>
      </w:pPr>
      <w:rPr>
        <w:rFonts w:ascii="Arial" w:hAnsi="Arial" w:cs="Times New Roman" w:hint="default"/>
        <w:b w:val="0"/>
        <w:i w:val="0"/>
        <w:sz w:val="22"/>
        <w:szCs w:val="22"/>
      </w:rPr>
    </w:lvl>
    <w:lvl w:ilvl="4">
      <w:start w:val="1"/>
      <w:numFmt w:val="decimal"/>
      <w:pStyle w:val="ScheduleLevel4"/>
      <w:lvlText w:val="%1.%2.%3.%4.%5."/>
      <w:lvlJc w:val="left"/>
      <w:pPr>
        <w:tabs>
          <w:tab w:val="num" w:pos="3958"/>
        </w:tabs>
        <w:ind w:left="3958" w:hanging="1441"/>
      </w:pPr>
      <w:rPr>
        <w:rFonts w:ascii="Arial" w:hAnsi="Arial" w:cs="Times New Roman" w:hint="default"/>
        <w:b w:val="0"/>
        <w:i w:val="0"/>
        <w:sz w:val="22"/>
        <w:szCs w:val="22"/>
      </w:rPr>
    </w:lvl>
    <w:lvl w:ilvl="5">
      <w:start w:val="1"/>
      <w:numFmt w:val="decimal"/>
      <w:lvlText w:val="%1.%2.%3.%4.%5.%6."/>
      <w:lvlJc w:val="left"/>
      <w:pPr>
        <w:tabs>
          <w:tab w:val="num" w:pos="3958"/>
        </w:tabs>
        <w:ind w:left="3958" w:hanging="1441"/>
      </w:pPr>
      <w:rPr>
        <w:rFonts w:ascii="Arial" w:hAnsi="Arial" w:cs="Times New Roman" w:hint="default"/>
        <w:b w:val="0"/>
        <w:i w:val="0"/>
        <w:sz w:val="22"/>
        <w:szCs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5215392"/>
    <w:multiLevelType w:val="hybridMultilevel"/>
    <w:tmpl w:val="880CCD60"/>
    <w:lvl w:ilvl="0" w:tplc="57C82E88">
      <w:start w:val="1"/>
      <w:numFmt w:val="bullet"/>
      <w:lvlText w:val=""/>
      <w:lvlJc w:val="left"/>
      <w:pPr>
        <w:ind w:left="720" w:hanging="360"/>
      </w:pPr>
      <w:rPr>
        <w:rFonts w:ascii="Symbol" w:hAnsi="Symbol" w:hint="default"/>
      </w:rPr>
    </w:lvl>
    <w:lvl w:ilvl="1" w:tplc="91784F7E" w:tentative="1">
      <w:start w:val="1"/>
      <w:numFmt w:val="bullet"/>
      <w:lvlText w:val="o"/>
      <w:lvlJc w:val="left"/>
      <w:pPr>
        <w:ind w:left="1440" w:hanging="360"/>
      </w:pPr>
      <w:rPr>
        <w:rFonts w:ascii="Courier New" w:hAnsi="Courier New" w:cs="Courier New" w:hint="default"/>
      </w:rPr>
    </w:lvl>
    <w:lvl w:ilvl="2" w:tplc="2C1691B4" w:tentative="1">
      <w:start w:val="1"/>
      <w:numFmt w:val="bullet"/>
      <w:lvlText w:val=""/>
      <w:lvlJc w:val="left"/>
      <w:pPr>
        <w:ind w:left="2160" w:hanging="360"/>
      </w:pPr>
      <w:rPr>
        <w:rFonts w:ascii="Wingdings" w:hAnsi="Wingdings" w:hint="default"/>
      </w:rPr>
    </w:lvl>
    <w:lvl w:ilvl="3" w:tplc="2836E216" w:tentative="1">
      <w:start w:val="1"/>
      <w:numFmt w:val="bullet"/>
      <w:lvlText w:val=""/>
      <w:lvlJc w:val="left"/>
      <w:pPr>
        <w:ind w:left="2880" w:hanging="360"/>
      </w:pPr>
      <w:rPr>
        <w:rFonts w:ascii="Symbol" w:hAnsi="Symbol" w:hint="default"/>
      </w:rPr>
    </w:lvl>
    <w:lvl w:ilvl="4" w:tplc="F1784078" w:tentative="1">
      <w:start w:val="1"/>
      <w:numFmt w:val="bullet"/>
      <w:lvlText w:val="o"/>
      <w:lvlJc w:val="left"/>
      <w:pPr>
        <w:ind w:left="3600" w:hanging="360"/>
      </w:pPr>
      <w:rPr>
        <w:rFonts w:ascii="Courier New" w:hAnsi="Courier New" w:cs="Courier New" w:hint="default"/>
      </w:rPr>
    </w:lvl>
    <w:lvl w:ilvl="5" w:tplc="B61864F8" w:tentative="1">
      <w:start w:val="1"/>
      <w:numFmt w:val="bullet"/>
      <w:lvlText w:val=""/>
      <w:lvlJc w:val="left"/>
      <w:pPr>
        <w:ind w:left="4320" w:hanging="360"/>
      </w:pPr>
      <w:rPr>
        <w:rFonts w:ascii="Wingdings" w:hAnsi="Wingdings" w:hint="default"/>
      </w:rPr>
    </w:lvl>
    <w:lvl w:ilvl="6" w:tplc="198A1616" w:tentative="1">
      <w:start w:val="1"/>
      <w:numFmt w:val="bullet"/>
      <w:lvlText w:val=""/>
      <w:lvlJc w:val="left"/>
      <w:pPr>
        <w:ind w:left="5040" w:hanging="360"/>
      </w:pPr>
      <w:rPr>
        <w:rFonts w:ascii="Symbol" w:hAnsi="Symbol" w:hint="default"/>
      </w:rPr>
    </w:lvl>
    <w:lvl w:ilvl="7" w:tplc="AE50D086" w:tentative="1">
      <w:start w:val="1"/>
      <w:numFmt w:val="bullet"/>
      <w:lvlText w:val="o"/>
      <w:lvlJc w:val="left"/>
      <w:pPr>
        <w:ind w:left="5760" w:hanging="360"/>
      </w:pPr>
      <w:rPr>
        <w:rFonts w:ascii="Courier New" w:hAnsi="Courier New" w:cs="Courier New" w:hint="default"/>
      </w:rPr>
    </w:lvl>
    <w:lvl w:ilvl="8" w:tplc="3E76BD9E" w:tentative="1">
      <w:start w:val="1"/>
      <w:numFmt w:val="bullet"/>
      <w:lvlText w:val=""/>
      <w:lvlJc w:val="left"/>
      <w:pPr>
        <w:ind w:left="6480" w:hanging="360"/>
      </w:pPr>
      <w:rPr>
        <w:rFonts w:ascii="Wingdings" w:hAnsi="Wingdings" w:hint="default"/>
      </w:rPr>
    </w:lvl>
  </w:abstractNum>
  <w:abstractNum w:abstractNumId="31" w15:restartNumberingAfterBreak="0">
    <w:nsid w:val="7E02723F"/>
    <w:multiLevelType w:val="hybridMultilevel"/>
    <w:tmpl w:val="4950CFA6"/>
    <w:lvl w:ilvl="0" w:tplc="7698402A">
      <w:start w:val="1"/>
      <w:numFmt w:val="bullet"/>
      <w:lvlText w:val=""/>
      <w:lvlJc w:val="left"/>
      <w:pPr>
        <w:ind w:left="720" w:hanging="360"/>
      </w:pPr>
      <w:rPr>
        <w:rFonts w:ascii="Symbol" w:hAnsi="Symbol" w:hint="default"/>
      </w:rPr>
    </w:lvl>
    <w:lvl w:ilvl="1" w:tplc="EE1429B0">
      <w:start w:val="1"/>
      <w:numFmt w:val="bullet"/>
      <w:lvlText w:val="o"/>
      <w:lvlJc w:val="left"/>
      <w:pPr>
        <w:ind w:left="1440" w:hanging="360"/>
      </w:pPr>
      <w:rPr>
        <w:rFonts w:ascii="Courier New" w:hAnsi="Courier New" w:cs="Courier New" w:hint="default"/>
      </w:rPr>
    </w:lvl>
    <w:lvl w:ilvl="2" w:tplc="B8540D6C" w:tentative="1">
      <w:start w:val="1"/>
      <w:numFmt w:val="bullet"/>
      <w:lvlText w:val=""/>
      <w:lvlJc w:val="left"/>
      <w:pPr>
        <w:ind w:left="2160" w:hanging="360"/>
      </w:pPr>
      <w:rPr>
        <w:rFonts w:ascii="Wingdings" w:hAnsi="Wingdings" w:hint="default"/>
      </w:rPr>
    </w:lvl>
    <w:lvl w:ilvl="3" w:tplc="23DAEF7C" w:tentative="1">
      <w:start w:val="1"/>
      <w:numFmt w:val="bullet"/>
      <w:lvlText w:val=""/>
      <w:lvlJc w:val="left"/>
      <w:pPr>
        <w:ind w:left="2880" w:hanging="360"/>
      </w:pPr>
      <w:rPr>
        <w:rFonts w:ascii="Symbol" w:hAnsi="Symbol" w:hint="default"/>
      </w:rPr>
    </w:lvl>
    <w:lvl w:ilvl="4" w:tplc="F2704774" w:tentative="1">
      <w:start w:val="1"/>
      <w:numFmt w:val="bullet"/>
      <w:lvlText w:val="o"/>
      <w:lvlJc w:val="left"/>
      <w:pPr>
        <w:ind w:left="3600" w:hanging="360"/>
      </w:pPr>
      <w:rPr>
        <w:rFonts w:ascii="Courier New" w:hAnsi="Courier New" w:cs="Courier New" w:hint="default"/>
      </w:rPr>
    </w:lvl>
    <w:lvl w:ilvl="5" w:tplc="874E4AEE" w:tentative="1">
      <w:start w:val="1"/>
      <w:numFmt w:val="bullet"/>
      <w:lvlText w:val=""/>
      <w:lvlJc w:val="left"/>
      <w:pPr>
        <w:ind w:left="4320" w:hanging="360"/>
      </w:pPr>
      <w:rPr>
        <w:rFonts w:ascii="Wingdings" w:hAnsi="Wingdings" w:hint="default"/>
      </w:rPr>
    </w:lvl>
    <w:lvl w:ilvl="6" w:tplc="1B306D9A" w:tentative="1">
      <w:start w:val="1"/>
      <w:numFmt w:val="bullet"/>
      <w:lvlText w:val=""/>
      <w:lvlJc w:val="left"/>
      <w:pPr>
        <w:ind w:left="5040" w:hanging="360"/>
      </w:pPr>
      <w:rPr>
        <w:rFonts w:ascii="Symbol" w:hAnsi="Symbol" w:hint="default"/>
      </w:rPr>
    </w:lvl>
    <w:lvl w:ilvl="7" w:tplc="3DD21AF6" w:tentative="1">
      <w:start w:val="1"/>
      <w:numFmt w:val="bullet"/>
      <w:lvlText w:val="o"/>
      <w:lvlJc w:val="left"/>
      <w:pPr>
        <w:ind w:left="5760" w:hanging="360"/>
      </w:pPr>
      <w:rPr>
        <w:rFonts w:ascii="Courier New" w:hAnsi="Courier New" w:cs="Courier New" w:hint="default"/>
      </w:rPr>
    </w:lvl>
    <w:lvl w:ilvl="8" w:tplc="D26C2BDC" w:tentative="1">
      <w:start w:val="1"/>
      <w:numFmt w:val="bullet"/>
      <w:lvlText w:val=""/>
      <w:lvlJc w:val="left"/>
      <w:pPr>
        <w:ind w:left="6480" w:hanging="360"/>
      </w:pPr>
      <w:rPr>
        <w:rFonts w:ascii="Wingdings" w:hAnsi="Wingdings" w:hint="default"/>
      </w:rPr>
    </w:lvl>
  </w:abstractNum>
  <w:abstractNum w:abstractNumId="32" w15:restartNumberingAfterBreak="0">
    <w:nsid w:val="7ECB7853"/>
    <w:multiLevelType w:val="hybridMultilevel"/>
    <w:tmpl w:val="900E0422"/>
    <w:lvl w:ilvl="0" w:tplc="C6483BDC">
      <w:start w:val="1"/>
      <w:numFmt w:val="bullet"/>
      <w:lvlText w:val=""/>
      <w:lvlJc w:val="left"/>
      <w:pPr>
        <w:ind w:left="720" w:hanging="360"/>
      </w:pPr>
      <w:rPr>
        <w:rFonts w:ascii="Symbol" w:hAnsi="Symbol" w:hint="default"/>
      </w:rPr>
    </w:lvl>
    <w:lvl w:ilvl="1" w:tplc="F5EE4564" w:tentative="1">
      <w:start w:val="1"/>
      <w:numFmt w:val="bullet"/>
      <w:lvlText w:val="o"/>
      <w:lvlJc w:val="left"/>
      <w:pPr>
        <w:ind w:left="1440" w:hanging="360"/>
      </w:pPr>
      <w:rPr>
        <w:rFonts w:ascii="Courier New" w:hAnsi="Courier New" w:cs="Courier New" w:hint="default"/>
      </w:rPr>
    </w:lvl>
    <w:lvl w:ilvl="2" w:tplc="9CD420A0" w:tentative="1">
      <w:start w:val="1"/>
      <w:numFmt w:val="bullet"/>
      <w:lvlText w:val=""/>
      <w:lvlJc w:val="left"/>
      <w:pPr>
        <w:ind w:left="2160" w:hanging="360"/>
      </w:pPr>
      <w:rPr>
        <w:rFonts w:ascii="Wingdings" w:hAnsi="Wingdings" w:hint="default"/>
      </w:rPr>
    </w:lvl>
    <w:lvl w:ilvl="3" w:tplc="FB929B1C" w:tentative="1">
      <w:start w:val="1"/>
      <w:numFmt w:val="bullet"/>
      <w:lvlText w:val=""/>
      <w:lvlJc w:val="left"/>
      <w:pPr>
        <w:ind w:left="2880" w:hanging="360"/>
      </w:pPr>
      <w:rPr>
        <w:rFonts w:ascii="Symbol" w:hAnsi="Symbol" w:hint="default"/>
      </w:rPr>
    </w:lvl>
    <w:lvl w:ilvl="4" w:tplc="FABA7172" w:tentative="1">
      <w:start w:val="1"/>
      <w:numFmt w:val="bullet"/>
      <w:lvlText w:val="o"/>
      <w:lvlJc w:val="left"/>
      <w:pPr>
        <w:ind w:left="3600" w:hanging="360"/>
      </w:pPr>
      <w:rPr>
        <w:rFonts w:ascii="Courier New" w:hAnsi="Courier New" w:cs="Courier New" w:hint="default"/>
      </w:rPr>
    </w:lvl>
    <w:lvl w:ilvl="5" w:tplc="93943C96" w:tentative="1">
      <w:start w:val="1"/>
      <w:numFmt w:val="bullet"/>
      <w:lvlText w:val=""/>
      <w:lvlJc w:val="left"/>
      <w:pPr>
        <w:ind w:left="4320" w:hanging="360"/>
      </w:pPr>
      <w:rPr>
        <w:rFonts w:ascii="Wingdings" w:hAnsi="Wingdings" w:hint="default"/>
      </w:rPr>
    </w:lvl>
    <w:lvl w:ilvl="6" w:tplc="A542437C" w:tentative="1">
      <w:start w:val="1"/>
      <w:numFmt w:val="bullet"/>
      <w:lvlText w:val=""/>
      <w:lvlJc w:val="left"/>
      <w:pPr>
        <w:ind w:left="5040" w:hanging="360"/>
      </w:pPr>
      <w:rPr>
        <w:rFonts w:ascii="Symbol" w:hAnsi="Symbol" w:hint="default"/>
      </w:rPr>
    </w:lvl>
    <w:lvl w:ilvl="7" w:tplc="3844FC7C" w:tentative="1">
      <w:start w:val="1"/>
      <w:numFmt w:val="bullet"/>
      <w:lvlText w:val="o"/>
      <w:lvlJc w:val="left"/>
      <w:pPr>
        <w:ind w:left="5760" w:hanging="360"/>
      </w:pPr>
      <w:rPr>
        <w:rFonts w:ascii="Courier New" w:hAnsi="Courier New" w:cs="Courier New" w:hint="default"/>
      </w:rPr>
    </w:lvl>
    <w:lvl w:ilvl="8" w:tplc="C50ABC50"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8"/>
  </w:num>
  <w:num w:numId="4">
    <w:abstractNumId w:val="25"/>
  </w:num>
  <w:num w:numId="5">
    <w:abstractNumId w:val="11"/>
  </w:num>
  <w:num w:numId="6">
    <w:abstractNumId w:val="26"/>
  </w:num>
  <w:num w:numId="7">
    <w:abstractNumId w:val="20"/>
  </w:num>
  <w:num w:numId="8">
    <w:abstractNumId w:val="24"/>
  </w:num>
  <w:num w:numId="9">
    <w:abstractNumId w:val="10"/>
  </w:num>
  <w:num w:numId="10">
    <w:abstractNumId w:val="13"/>
  </w:num>
  <w:num w:numId="11">
    <w:abstractNumId w:val="21"/>
  </w:num>
  <w:num w:numId="12">
    <w:abstractNumId w:val="22"/>
  </w:num>
  <w:num w:numId="13">
    <w:abstractNumId w:val="16"/>
  </w:num>
  <w:num w:numId="14">
    <w:abstractNumId w:val="23"/>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7"/>
  </w:num>
  <w:num w:numId="29">
    <w:abstractNumId w:val="31"/>
  </w:num>
  <w:num w:numId="30">
    <w:abstractNumId w:val="12"/>
  </w:num>
  <w:num w:numId="31">
    <w:abstractNumId w:val="18"/>
  </w:num>
  <w:num w:numId="32">
    <w:abstractNumId w:val="1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efaultTabStop w:val="720"/>
  <w:drawingGridHorizontalSpacing w:val="119"/>
  <w:drawingGridVerticalSpacing w:val="357"/>
  <w:displayHorizontalDrawingGridEvery w:val="0"/>
  <w:displayVerticalDrawingGridEvery w:val="0"/>
  <w:doNotUseMarginsForDrawingGridOrigin/>
  <w:drawingGridHorizont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38"/>
    <w:rsid w:val="002B7113"/>
    <w:rsid w:val="00A01938"/>
    <w:rsid w:val="00DD7C9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4D4EC00E-7F3E-492D-A1D4-A221D81A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uiPriority w:val="9"/>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uiPriority w:val="9"/>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uiPriority w:val="9"/>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uiPriority w:val="9"/>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uiPriority w:val="9"/>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uiPriority w:val="9"/>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uiPriority w:val="9"/>
    <w:rsid w:val="002345FB"/>
    <w:rPr>
      <w:rFonts w:eastAsia="Times New Roman" w:cs="Arial"/>
      <w:b/>
      <w:bCs/>
      <w:sz w:val="22"/>
      <w:szCs w:val="22"/>
    </w:rPr>
  </w:style>
  <w:style w:type="character" w:customStyle="1" w:styleId="Heading5Char">
    <w:name w:val="Heading 5 Char"/>
    <w:link w:val="Heading5"/>
    <w:uiPriority w:val="9"/>
    <w:semiHidden/>
    <w:rsid w:val="0001341B"/>
    <w:rPr>
      <w:rFonts w:eastAsia="Times New Roman" w:cs="Arial"/>
      <w:b/>
      <w:bCs/>
      <w:i/>
      <w:iCs/>
      <w:sz w:val="26"/>
      <w:szCs w:val="26"/>
    </w:rPr>
  </w:style>
  <w:style w:type="character" w:customStyle="1" w:styleId="Heading6Char">
    <w:name w:val="Heading 6 Char"/>
    <w:link w:val="Heading6"/>
    <w:uiPriority w:val="9"/>
    <w:semiHidden/>
    <w:rsid w:val="0001341B"/>
    <w:rPr>
      <w:rFonts w:eastAsia="Times New Roman"/>
      <w:b/>
      <w:sz w:val="24"/>
      <w:szCs w:val="20"/>
      <w:shd w:val="pct10" w:color="auto" w:fill="auto"/>
    </w:rPr>
  </w:style>
  <w:style w:type="character" w:customStyle="1" w:styleId="Heading7Char">
    <w:name w:val="Heading 7 Char"/>
    <w:link w:val="Heading7"/>
    <w:uiPriority w:val="9"/>
    <w:semiHidden/>
    <w:rsid w:val="0001341B"/>
    <w:rPr>
      <w:rFonts w:eastAsia="Times New Roman"/>
      <w:b/>
      <w:sz w:val="24"/>
      <w:szCs w:val="20"/>
    </w:rPr>
  </w:style>
  <w:style w:type="character" w:customStyle="1" w:styleId="Heading8Char">
    <w:name w:val="Heading 8 Char"/>
    <w:link w:val="Heading8"/>
    <w:uiPriority w:val="9"/>
    <w:semiHidden/>
    <w:rsid w:val="0001341B"/>
    <w:rPr>
      <w:rFonts w:ascii="Times New Roman" w:eastAsia="Times New Roman" w:hAnsi="Times New Roman"/>
      <w:i/>
      <w:iCs/>
      <w:sz w:val="24"/>
      <w:szCs w:val="24"/>
    </w:rPr>
  </w:style>
  <w:style w:type="character" w:customStyle="1" w:styleId="Heading9Char">
    <w:name w:val="Heading 9 Char"/>
    <w:link w:val="Heading9"/>
    <w:uiPriority w:val="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aliases w:val="Title1"/>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aliases w:val="Title1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uiPriority w:val="99"/>
    <w:semiHidden/>
    <w:unhideWhenUsed/>
    <w:rsid w:val="000E00B0"/>
    <w:pPr>
      <w:spacing w:line="480" w:lineRule="auto"/>
    </w:pPr>
  </w:style>
  <w:style w:type="character" w:customStyle="1" w:styleId="BodyText2Char">
    <w:name w:val="Body Text 2 Char"/>
    <w:link w:val="BodyText2"/>
    <w:uiPriority w:val="99"/>
    <w:semiHidden/>
    <w:rsid w:val="0001341B"/>
    <w:rPr>
      <w:rFonts w:eastAsia="Calibri" w:cs="Helvetica-Light"/>
      <w:color w:val="000000"/>
      <w:sz w:val="24"/>
      <w:szCs w:val="24"/>
      <w:lang w:eastAsia="en-US"/>
    </w:rPr>
  </w:style>
  <w:style w:type="character" w:styleId="PageNumber">
    <w:name w:val="page number"/>
    <w:uiPriority w:val="99"/>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qFormat/>
    <w:rsid w:val="000E00B0"/>
    <w:pPr>
      <w:spacing w:before="60"/>
    </w:pPr>
    <w:rPr>
      <w:i/>
      <w:sz w:val="18"/>
      <w:szCs w:val="18"/>
    </w:rPr>
  </w:style>
  <w:style w:type="paragraph" w:customStyle="1" w:styleId="TableTitle">
    <w:name w:val="Table Title"/>
    <w:basedOn w:val="Normal"/>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99"/>
    <w:rsid w:val="00AB4059"/>
    <w:rPr>
      <w:vertAlign w:val="superscript"/>
    </w:rPr>
  </w:style>
  <w:style w:type="character" w:styleId="FollowedHyperlink">
    <w:name w:val="FollowedHyperlink"/>
    <w:uiPriority w:val="99"/>
    <w:semiHidden/>
    <w:unhideWhenUsed/>
    <w:rsid w:val="00AB4059"/>
    <w:rPr>
      <w:color w:val="800080"/>
      <w:u w:val="single"/>
    </w:rPr>
  </w:style>
  <w:style w:type="paragraph" w:styleId="BodyTextIndent">
    <w:name w:val="Body Text Indent"/>
    <w:basedOn w:val="Normal"/>
    <w:link w:val="BodyTextIndentChar"/>
    <w:uiPriority w:val="99"/>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uiPriority w:val="99"/>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uiPriority w:val="99"/>
    <w:rsid w:val="009028CB"/>
    <w:pPr>
      <w:spacing w:before="140" w:after="140"/>
    </w:pPr>
    <w:rPr>
      <w:rFonts w:eastAsia="Times New Roman"/>
      <w:color w:val="auto"/>
      <w:lang w:eastAsia="en-GB"/>
    </w:rPr>
  </w:style>
  <w:style w:type="character" w:customStyle="1" w:styleId="BodyTextChar">
    <w:name w:val="Body Text Char"/>
    <w:link w:val="BodyText"/>
    <w:uiPriority w:val="99"/>
    <w:rsid w:val="009028CB"/>
    <w:rPr>
      <w:rFonts w:eastAsia="Times New Roman" w:cs="Helvetica-Light"/>
      <w:sz w:val="24"/>
      <w:szCs w:val="24"/>
    </w:rPr>
  </w:style>
  <w:style w:type="paragraph" w:styleId="BalloonText">
    <w:name w:val="Balloon Text"/>
    <w:basedOn w:val="Normal"/>
    <w:link w:val="BalloonTextChar"/>
    <w:uiPriority w:val="99"/>
    <w:semiHidden/>
    <w:unhideWhenUsed/>
    <w:rsid w:val="005546BD"/>
    <w:pPr>
      <w:spacing w:after="0"/>
    </w:pPr>
    <w:rPr>
      <w:rFonts w:ascii="Tahoma" w:hAnsi="Tahoma" w:cs="Tahoma"/>
      <w:sz w:val="16"/>
      <w:szCs w:val="16"/>
    </w:rPr>
  </w:style>
  <w:style w:type="character" w:customStyle="1" w:styleId="BalloonTextChar">
    <w:name w:val="Balloon Text Char"/>
    <w:link w:val="BalloonText"/>
    <w:uiPriority w:val="99"/>
    <w:semiHidden/>
    <w:rsid w:val="005546BD"/>
    <w:rPr>
      <w:rFonts w:ascii="Tahoma" w:eastAsia="Calibri" w:hAnsi="Tahoma" w:cs="Tahoma"/>
      <w:color w:val="000000"/>
      <w:sz w:val="16"/>
      <w:szCs w:val="16"/>
      <w:lang w:eastAsia="en-US"/>
    </w:rPr>
  </w:style>
  <w:style w:type="paragraph" w:styleId="NoSpacing">
    <w:name w:val="No Spacing"/>
    <w:uiPriority w:val="1"/>
    <w:qFormat/>
    <w:rsid w:val="00615E3F"/>
    <w:rPr>
      <w:rFonts w:asciiTheme="minorHAnsi" w:eastAsiaTheme="minorHAnsi" w:hAnsiTheme="minorHAnsi" w:cstheme="minorBidi"/>
      <w:sz w:val="22"/>
      <w:szCs w:val="22"/>
      <w:lang w:eastAsia="en-US"/>
    </w:rPr>
  </w:style>
  <w:style w:type="paragraph" w:customStyle="1" w:styleId="Default">
    <w:name w:val="Default"/>
    <w:rsid w:val="00615E3F"/>
    <w:pPr>
      <w:autoSpaceDE w:val="0"/>
      <w:autoSpaceDN w:val="0"/>
      <w:adjustRightInd w:val="0"/>
    </w:pPr>
    <w:rPr>
      <w:rFonts w:eastAsiaTheme="minorHAnsi" w:cs="Arial"/>
      <w:color w:val="000000"/>
      <w:sz w:val="24"/>
      <w:szCs w:val="24"/>
      <w:lang w:eastAsia="en-US"/>
    </w:rPr>
  </w:style>
  <w:style w:type="paragraph" w:styleId="NormalWeb">
    <w:name w:val="Normal (Web)"/>
    <w:basedOn w:val="Normal"/>
    <w:uiPriority w:val="99"/>
    <w:semiHidden/>
    <w:unhideWhenUsed/>
    <w:rsid w:val="00615E3F"/>
    <w:pPr>
      <w:autoSpaceDE/>
      <w:autoSpaceDN/>
      <w:adjustRightInd/>
      <w:spacing w:before="240" w:after="240"/>
      <w:jc w:val="left"/>
    </w:pPr>
    <w:rPr>
      <w:rFonts w:ascii="Times New Roman" w:eastAsia="Times New Roman" w:hAnsi="Times New Roman" w:cs="Times New Roman"/>
      <w:lang w:eastAsia="en-GB"/>
    </w:rPr>
  </w:style>
  <w:style w:type="character" w:styleId="CommentReference">
    <w:name w:val="annotation reference"/>
    <w:basedOn w:val="DefaultParagraphFont"/>
    <w:uiPriority w:val="99"/>
    <w:rsid w:val="006916DA"/>
    <w:rPr>
      <w:sz w:val="16"/>
      <w:szCs w:val="16"/>
    </w:rPr>
  </w:style>
  <w:style w:type="paragraph" w:styleId="CommentSubject">
    <w:name w:val="annotation subject"/>
    <w:basedOn w:val="CommentText"/>
    <w:next w:val="CommentText"/>
    <w:link w:val="CommentSubjectChar"/>
    <w:uiPriority w:val="99"/>
    <w:semiHidden/>
    <w:unhideWhenUsed/>
    <w:rsid w:val="006916DA"/>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6916DA"/>
    <w:rPr>
      <w:rFonts w:eastAsia="Calibri" w:cs="Helvetica-Light"/>
      <w:b/>
      <w:bCs/>
      <w:color w:val="000000"/>
      <w:sz w:val="20"/>
      <w:szCs w:val="20"/>
      <w:lang w:eastAsia="en-US"/>
    </w:rPr>
  </w:style>
  <w:style w:type="paragraph" w:styleId="TOCHeading">
    <w:name w:val="TOC Heading"/>
    <w:basedOn w:val="Heading1"/>
    <w:next w:val="Normal"/>
    <w:uiPriority w:val="39"/>
    <w:unhideWhenUsed/>
    <w:qFormat/>
    <w:rsid w:val="00F3180B"/>
    <w:pPr>
      <w:keepLines/>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lang w:val="en-US" w:eastAsia="ja-JP"/>
    </w:rPr>
  </w:style>
  <w:style w:type="numbering" w:customStyle="1" w:styleId="NoList1">
    <w:name w:val="No List1"/>
    <w:next w:val="NoList"/>
    <w:uiPriority w:val="99"/>
    <w:semiHidden/>
    <w:unhideWhenUsed/>
    <w:rsid w:val="00FF2111"/>
  </w:style>
  <w:style w:type="paragraph" w:customStyle="1" w:styleId="BodyText1">
    <w:name w:val="Body Text 1"/>
    <w:basedOn w:val="Normal"/>
    <w:link w:val="BodyText1Char"/>
    <w:qFormat/>
    <w:rsid w:val="00FF2111"/>
    <w:pPr>
      <w:autoSpaceDE/>
      <w:autoSpaceDN/>
      <w:adjustRightInd/>
      <w:spacing w:before="60"/>
      <w:jc w:val="left"/>
    </w:pPr>
    <w:rPr>
      <w:rFonts w:eastAsia="Cambria" w:cs="Times New Roman"/>
      <w:szCs w:val="28"/>
    </w:rPr>
  </w:style>
  <w:style w:type="character" w:customStyle="1" w:styleId="BodyText1Char">
    <w:name w:val="Body Text 1 Char"/>
    <w:link w:val="BodyText1"/>
    <w:rsid w:val="00FF2111"/>
    <w:rPr>
      <w:color w:val="000000"/>
      <w:sz w:val="24"/>
      <w:szCs w:val="28"/>
      <w:lang w:eastAsia="en-US"/>
    </w:rPr>
  </w:style>
  <w:style w:type="character" w:styleId="PlaceholderText">
    <w:name w:val="Placeholder Text"/>
    <w:uiPriority w:val="99"/>
    <w:semiHidden/>
    <w:rsid w:val="00FF2111"/>
    <w:rPr>
      <w:color w:val="808080"/>
    </w:rPr>
  </w:style>
  <w:style w:type="table" w:customStyle="1" w:styleId="TableGrid1">
    <w:name w:val="Table Grid1"/>
    <w:basedOn w:val="TableNormal"/>
    <w:next w:val="TableGrid"/>
    <w:uiPriority w:val="39"/>
    <w:rsid w:val="00FF2111"/>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Left">
    <w:name w:val="Table Data Left"/>
    <w:basedOn w:val="BodyText1"/>
    <w:qFormat/>
    <w:rsid w:val="00FF2111"/>
    <w:rPr>
      <w:sz w:val="22"/>
      <w:szCs w:val="22"/>
    </w:rPr>
  </w:style>
  <w:style w:type="paragraph" w:customStyle="1" w:styleId="TableDataRight">
    <w:name w:val="Table Data Right"/>
    <w:basedOn w:val="BodyText1"/>
    <w:qFormat/>
    <w:rsid w:val="00FF2111"/>
    <w:pPr>
      <w:jc w:val="right"/>
    </w:pPr>
    <w:rPr>
      <w:sz w:val="22"/>
      <w:szCs w:val="22"/>
    </w:rPr>
  </w:style>
  <w:style w:type="paragraph" w:customStyle="1" w:styleId="TableHeadLeft">
    <w:name w:val="Table Head Left"/>
    <w:basedOn w:val="BodyText1"/>
    <w:qFormat/>
    <w:rsid w:val="00FF2111"/>
    <w:rPr>
      <w:b/>
      <w:sz w:val="22"/>
      <w:szCs w:val="22"/>
    </w:rPr>
  </w:style>
  <w:style w:type="paragraph" w:customStyle="1" w:styleId="TableHeadRight">
    <w:name w:val="Table Head Right"/>
    <w:basedOn w:val="BodyText1"/>
    <w:qFormat/>
    <w:rsid w:val="00FF2111"/>
    <w:pPr>
      <w:jc w:val="right"/>
    </w:pPr>
    <w:rPr>
      <w:b/>
      <w:sz w:val="22"/>
      <w:szCs w:val="22"/>
    </w:rPr>
  </w:style>
  <w:style w:type="paragraph" w:styleId="PlainText">
    <w:name w:val="Plain Text"/>
    <w:basedOn w:val="Normal"/>
    <w:link w:val="PlainTextChar"/>
    <w:uiPriority w:val="99"/>
    <w:semiHidden/>
    <w:unhideWhenUsed/>
    <w:rsid w:val="00FF2111"/>
    <w:pPr>
      <w:autoSpaceDE/>
      <w:autoSpaceDN/>
      <w:adjustRightInd/>
      <w:spacing w:after="0"/>
      <w:jc w:val="left"/>
    </w:pPr>
    <w:rPr>
      <w:rFonts w:ascii="Calibri" w:hAnsi="Calibri" w:cs="Times New Roman"/>
      <w:color w:val="auto"/>
      <w:sz w:val="22"/>
      <w:szCs w:val="22"/>
    </w:rPr>
  </w:style>
  <w:style w:type="character" w:customStyle="1" w:styleId="PlainTextChar">
    <w:name w:val="Plain Text Char"/>
    <w:basedOn w:val="DefaultParagraphFont"/>
    <w:link w:val="PlainText"/>
    <w:uiPriority w:val="99"/>
    <w:semiHidden/>
    <w:rsid w:val="00FF2111"/>
    <w:rPr>
      <w:rFonts w:ascii="Calibri" w:eastAsia="Calibri" w:hAnsi="Calibri"/>
      <w:sz w:val="22"/>
      <w:szCs w:val="22"/>
      <w:lang w:eastAsia="en-US"/>
    </w:rPr>
  </w:style>
  <w:style w:type="paragraph" w:styleId="BlockText">
    <w:name w:val="Block Text"/>
    <w:basedOn w:val="Normal"/>
    <w:uiPriority w:val="99"/>
    <w:semiHidden/>
    <w:unhideWhenUsed/>
    <w:rsid w:val="00FF2111"/>
    <w:pPr>
      <w:autoSpaceDE/>
      <w:autoSpaceDN/>
      <w:adjustRightInd/>
      <w:ind w:left="1440" w:right="1440"/>
      <w:jc w:val="left"/>
    </w:pPr>
    <w:rPr>
      <w:rFonts w:eastAsia="Cambria" w:cs="Times New Roman"/>
    </w:rPr>
  </w:style>
  <w:style w:type="paragraph" w:styleId="BodyText3">
    <w:name w:val="Body Text 3"/>
    <w:basedOn w:val="Normal"/>
    <w:link w:val="BodyText3Char"/>
    <w:uiPriority w:val="99"/>
    <w:semiHidden/>
    <w:unhideWhenUsed/>
    <w:rsid w:val="00FF2111"/>
    <w:pPr>
      <w:autoSpaceDE/>
      <w:autoSpaceDN/>
      <w:adjustRightInd/>
      <w:jc w:val="left"/>
    </w:pPr>
    <w:rPr>
      <w:rFonts w:eastAsia="Cambria" w:cs="Times New Roman"/>
      <w:sz w:val="16"/>
      <w:szCs w:val="16"/>
    </w:rPr>
  </w:style>
  <w:style w:type="character" w:customStyle="1" w:styleId="BodyText3Char">
    <w:name w:val="Body Text 3 Char"/>
    <w:basedOn w:val="DefaultParagraphFont"/>
    <w:link w:val="BodyText3"/>
    <w:uiPriority w:val="99"/>
    <w:semiHidden/>
    <w:rsid w:val="00FF2111"/>
    <w:rPr>
      <w:color w:val="000000"/>
      <w:sz w:val="16"/>
      <w:szCs w:val="16"/>
      <w:lang w:eastAsia="en-US"/>
    </w:rPr>
  </w:style>
  <w:style w:type="paragraph" w:styleId="BodyTextIndent2">
    <w:name w:val="Body Text Indent 2"/>
    <w:basedOn w:val="Normal"/>
    <w:link w:val="BodyTextIndent2Char"/>
    <w:uiPriority w:val="99"/>
    <w:semiHidden/>
    <w:unhideWhenUsed/>
    <w:rsid w:val="00FF2111"/>
    <w:pPr>
      <w:autoSpaceDE/>
      <w:autoSpaceDN/>
      <w:adjustRightInd/>
      <w:spacing w:line="480" w:lineRule="auto"/>
      <w:ind w:left="283"/>
      <w:jc w:val="left"/>
    </w:pPr>
    <w:rPr>
      <w:rFonts w:eastAsia="Cambria" w:cs="Times New Roman"/>
    </w:rPr>
  </w:style>
  <w:style w:type="character" w:customStyle="1" w:styleId="BodyTextIndent2Char">
    <w:name w:val="Body Text Indent 2 Char"/>
    <w:basedOn w:val="DefaultParagraphFont"/>
    <w:link w:val="BodyTextIndent2"/>
    <w:uiPriority w:val="99"/>
    <w:semiHidden/>
    <w:rsid w:val="00FF2111"/>
    <w:rPr>
      <w:color w:val="000000"/>
      <w:sz w:val="24"/>
      <w:szCs w:val="24"/>
      <w:lang w:eastAsia="en-US"/>
    </w:rPr>
  </w:style>
  <w:style w:type="paragraph" w:styleId="BodyTextIndent3">
    <w:name w:val="Body Text Indent 3"/>
    <w:basedOn w:val="Normal"/>
    <w:link w:val="BodyTextIndent3Char"/>
    <w:uiPriority w:val="99"/>
    <w:semiHidden/>
    <w:unhideWhenUsed/>
    <w:rsid w:val="00FF2111"/>
    <w:pPr>
      <w:autoSpaceDE/>
      <w:autoSpaceDN/>
      <w:adjustRightInd/>
      <w:ind w:left="283"/>
      <w:jc w:val="left"/>
    </w:pPr>
    <w:rPr>
      <w:rFonts w:eastAsia="Cambria" w:cs="Times New Roman"/>
      <w:sz w:val="16"/>
      <w:szCs w:val="16"/>
    </w:rPr>
  </w:style>
  <w:style w:type="character" w:customStyle="1" w:styleId="BodyTextIndent3Char">
    <w:name w:val="Body Text Indent 3 Char"/>
    <w:basedOn w:val="DefaultParagraphFont"/>
    <w:link w:val="BodyTextIndent3"/>
    <w:uiPriority w:val="99"/>
    <w:semiHidden/>
    <w:rsid w:val="00FF2111"/>
    <w:rPr>
      <w:color w:val="000000"/>
      <w:sz w:val="16"/>
      <w:szCs w:val="16"/>
      <w:lang w:eastAsia="en-US"/>
    </w:rPr>
  </w:style>
  <w:style w:type="paragraph" w:styleId="DocumentMap">
    <w:name w:val="Document Map"/>
    <w:basedOn w:val="Normal"/>
    <w:link w:val="DocumentMapChar"/>
    <w:uiPriority w:val="99"/>
    <w:semiHidden/>
    <w:unhideWhenUsed/>
    <w:rsid w:val="00FF2111"/>
    <w:pPr>
      <w:autoSpaceDE/>
      <w:autoSpaceDN/>
      <w:adjustRightInd/>
      <w:spacing w:after="200"/>
      <w:jc w:val="left"/>
    </w:pPr>
    <w:rPr>
      <w:rFonts w:ascii="Segoe UI" w:eastAsia="Cambria" w:hAnsi="Segoe UI" w:cs="Segoe UI"/>
      <w:sz w:val="16"/>
      <w:szCs w:val="16"/>
    </w:rPr>
  </w:style>
  <w:style w:type="character" w:customStyle="1" w:styleId="DocumentMapChar">
    <w:name w:val="Document Map Char"/>
    <w:basedOn w:val="DefaultParagraphFont"/>
    <w:link w:val="DocumentMap"/>
    <w:uiPriority w:val="99"/>
    <w:semiHidden/>
    <w:rsid w:val="00FF2111"/>
    <w:rPr>
      <w:rFonts w:ascii="Segoe U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FF2111"/>
    <w:pPr>
      <w:autoSpaceDE/>
      <w:autoSpaceDN/>
      <w:adjustRightInd/>
      <w:spacing w:after="200"/>
      <w:jc w:val="left"/>
    </w:pPr>
    <w:rPr>
      <w:rFonts w:eastAsia="Cambria" w:cs="Times New Roman"/>
    </w:rPr>
  </w:style>
  <w:style w:type="character" w:customStyle="1" w:styleId="E-mailSignatureChar">
    <w:name w:val="E-mail Signature Char"/>
    <w:basedOn w:val="DefaultParagraphFont"/>
    <w:link w:val="E-mailSignature"/>
    <w:uiPriority w:val="99"/>
    <w:semiHidden/>
    <w:rsid w:val="00FF2111"/>
    <w:rPr>
      <w:color w:val="000000"/>
      <w:sz w:val="24"/>
      <w:szCs w:val="24"/>
      <w:lang w:eastAsia="en-US"/>
    </w:rPr>
  </w:style>
  <w:style w:type="paragraph" w:styleId="EnvelopeAddress">
    <w:name w:val="envelope address"/>
    <w:basedOn w:val="Normal"/>
    <w:uiPriority w:val="99"/>
    <w:semiHidden/>
    <w:unhideWhenUsed/>
    <w:rsid w:val="00FF2111"/>
    <w:pPr>
      <w:framePr w:w="7920" w:h="1980" w:hRule="exact" w:hSpace="180" w:wrap="auto" w:hAnchor="page" w:xAlign="center" w:yAlign="bottom"/>
      <w:autoSpaceDE/>
      <w:autoSpaceDN/>
      <w:adjustRightInd/>
      <w:spacing w:after="200"/>
      <w:ind w:left="2880"/>
      <w:jc w:val="left"/>
    </w:pPr>
    <w:rPr>
      <w:rFonts w:ascii="Calibri Light" w:eastAsia="Times New Roman" w:hAnsi="Calibri Light" w:cs="Times New Roman"/>
    </w:rPr>
  </w:style>
  <w:style w:type="paragraph" w:styleId="EnvelopeReturn">
    <w:name w:val="envelope return"/>
    <w:basedOn w:val="Normal"/>
    <w:uiPriority w:val="99"/>
    <w:semiHidden/>
    <w:unhideWhenUsed/>
    <w:rsid w:val="00FF2111"/>
    <w:pPr>
      <w:autoSpaceDE/>
      <w:autoSpaceDN/>
      <w:adjustRightInd/>
      <w:spacing w:after="200"/>
      <w:jc w:val="left"/>
    </w:pPr>
    <w:rPr>
      <w:rFonts w:ascii="Calibri Light" w:eastAsia="Times New Roman" w:hAnsi="Calibri Light" w:cs="Times New Roman"/>
      <w:sz w:val="20"/>
      <w:szCs w:val="20"/>
    </w:rPr>
  </w:style>
  <w:style w:type="paragraph" w:styleId="HTMLAddress">
    <w:name w:val="HTML Address"/>
    <w:basedOn w:val="Normal"/>
    <w:link w:val="HTMLAddressChar"/>
    <w:uiPriority w:val="99"/>
    <w:semiHidden/>
    <w:unhideWhenUsed/>
    <w:rsid w:val="00FF2111"/>
    <w:pPr>
      <w:autoSpaceDE/>
      <w:autoSpaceDN/>
      <w:adjustRightInd/>
      <w:spacing w:after="200"/>
      <w:jc w:val="left"/>
    </w:pPr>
    <w:rPr>
      <w:rFonts w:eastAsia="Cambria" w:cs="Times New Roman"/>
      <w:i/>
      <w:iCs/>
    </w:rPr>
  </w:style>
  <w:style w:type="character" w:customStyle="1" w:styleId="HTMLAddressChar">
    <w:name w:val="HTML Address Char"/>
    <w:basedOn w:val="DefaultParagraphFont"/>
    <w:link w:val="HTMLAddress"/>
    <w:uiPriority w:val="99"/>
    <w:semiHidden/>
    <w:rsid w:val="00FF2111"/>
    <w:rPr>
      <w:i/>
      <w:iCs/>
      <w:color w:val="000000"/>
      <w:sz w:val="24"/>
      <w:szCs w:val="24"/>
      <w:lang w:eastAsia="en-US"/>
    </w:rPr>
  </w:style>
  <w:style w:type="paragraph" w:styleId="Index1">
    <w:name w:val="index 1"/>
    <w:basedOn w:val="Normal"/>
    <w:next w:val="Normal"/>
    <w:autoRedefine/>
    <w:uiPriority w:val="99"/>
    <w:semiHidden/>
    <w:unhideWhenUsed/>
    <w:rsid w:val="00FF2111"/>
    <w:pPr>
      <w:autoSpaceDE/>
      <w:autoSpaceDN/>
      <w:adjustRightInd/>
      <w:spacing w:after="200"/>
      <w:ind w:left="240" w:hanging="240"/>
      <w:jc w:val="left"/>
    </w:pPr>
    <w:rPr>
      <w:rFonts w:eastAsia="Cambria" w:cs="Times New Roman"/>
    </w:rPr>
  </w:style>
  <w:style w:type="paragraph" w:styleId="Index2">
    <w:name w:val="index 2"/>
    <w:basedOn w:val="Normal"/>
    <w:next w:val="Normal"/>
    <w:autoRedefine/>
    <w:uiPriority w:val="99"/>
    <w:semiHidden/>
    <w:unhideWhenUsed/>
    <w:rsid w:val="00FF2111"/>
    <w:pPr>
      <w:autoSpaceDE/>
      <w:autoSpaceDN/>
      <w:adjustRightInd/>
      <w:spacing w:after="200"/>
      <w:ind w:left="480" w:hanging="240"/>
      <w:jc w:val="left"/>
    </w:pPr>
    <w:rPr>
      <w:rFonts w:eastAsia="Cambria" w:cs="Times New Roman"/>
    </w:rPr>
  </w:style>
  <w:style w:type="paragraph" w:styleId="Index3">
    <w:name w:val="index 3"/>
    <w:basedOn w:val="Normal"/>
    <w:next w:val="Normal"/>
    <w:autoRedefine/>
    <w:uiPriority w:val="99"/>
    <w:semiHidden/>
    <w:unhideWhenUsed/>
    <w:rsid w:val="00FF2111"/>
    <w:pPr>
      <w:autoSpaceDE/>
      <w:autoSpaceDN/>
      <w:adjustRightInd/>
      <w:spacing w:after="200"/>
      <w:ind w:left="720" w:hanging="240"/>
      <w:jc w:val="left"/>
    </w:pPr>
    <w:rPr>
      <w:rFonts w:eastAsia="Cambria" w:cs="Times New Roman"/>
    </w:rPr>
  </w:style>
  <w:style w:type="paragraph" w:styleId="Index4">
    <w:name w:val="index 4"/>
    <w:basedOn w:val="Normal"/>
    <w:next w:val="Normal"/>
    <w:autoRedefine/>
    <w:uiPriority w:val="99"/>
    <w:semiHidden/>
    <w:unhideWhenUsed/>
    <w:rsid w:val="00FF2111"/>
    <w:pPr>
      <w:autoSpaceDE/>
      <w:autoSpaceDN/>
      <w:adjustRightInd/>
      <w:spacing w:after="200"/>
      <w:ind w:left="960" w:hanging="240"/>
      <w:jc w:val="left"/>
    </w:pPr>
    <w:rPr>
      <w:rFonts w:eastAsia="Cambria" w:cs="Times New Roman"/>
    </w:rPr>
  </w:style>
  <w:style w:type="paragraph" w:styleId="Index5">
    <w:name w:val="index 5"/>
    <w:basedOn w:val="Normal"/>
    <w:next w:val="Normal"/>
    <w:autoRedefine/>
    <w:uiPriority w:val="99"/>
    <w:semiHidden/>
    <w:unhideWhenUsed/>
    <w:rsid w:val="00FF2111"/>
    <w:pPr>
      <w:autoSpaceDE/>
      <w:autoSpaceDN/>
      <w:adjustRightInd/>
      <w:spacing w:after="200"/>
      <w:ind w:left="1200" w:hanging="240"/>
      <w:jc w:val="left"/>
    </w:pPr>
    <w:rPr>
      <w:rFonts w:eastAsia="Cambria" w:cs="Times New Roman"/>
    </w:rPr>
  </w:style>
  <w:style w:type="paragraph" w:styleId="Index6">
    <w:name w:val="index 6"/>
    <w:basedOn w:val="Normal"/>
    <w:next w:val="Normal"/>
    <w:autoRedefine/>
    <w:uiPriority w:val="99"/>
    <w:semiHidden/>
    <w:unhideWhenUsed/>
    <w:rsid w:val="00FF2111"/>
    <w:pPr>
      <w:autoSpaceDE/>
      <w:autoSpaceDN/>
      <w:adjustRightInd/>
      <w:spacing w:after="200"/>
      <w:ind w:left="1440" w:hanging="240"/>
      <w:jc w:val="left"/>
    </w:pPr>
    <w:rPr>
      <w:rFonts w:eastAsia="Cambria" w:cs="Times New Roman"/>
    </w:rPr>
  </w:style>
  <w:style w:type="paragraph" w:styleId="IntenseQuote">
    <w:name w:val="Intense Quote"/>
    <w:basedOn w:val="Normal"/>
    <w:next w:val="Normal"/>
    <w:link w:val="IntenseQuoteChar"/>
    <w:uiPriority w:val="30"/>
    <w:qFormat/>
    <w:rsid w:val="00FF2111"/>
    <w:pPr>
      <w:pBdr>
        <w:top w:val="single" w:sz="4" w:space="10" w:color="5B9BD5"/>
        <w:bottom w:val="single" w:sz="4" w:space="10" w:color="5B9BD5"/>
      </w:pBdr>
      <w:autoSpaceDE/>
      <w:autoSpaceDN/>
      <w:adjustRightInd/>
      <w:spacing w:before="360" w:after="360"/>
      <w:ind w:left="864" w:right="864"/>
      <w:jc w:val="center"/>
    </w:pPr>
    <w:rPr>
      <w:rFonts w:eastAsia="Cambria" w:cs="Times New Roman"/>
      <w:i/>
      <w:iCs/>
      <w:color w:val="5B9BD5"/>
    </w:rPr>
  </w:style>
  <w:style w:type="character" w:customStyle="1" w:styleId="IntenseQuoteChar">
    <w:name w:val="Intense Quote Char"/>
    <w:basedOn w:val="DefaultParagraphFont"/>
    <w:link w:val="IntenseQuote"/>
    <w:uiPriority w:val="30"/>
    <w:rsid w:val="00FF2111"/>
    <w:rPr>
      <w:i/>
      <w:iCs/>
      <w:color w:val="5B9BD5"/>
      <w:sz w:val="24"/>
      <w:szCs w:val="24"/>
      <w:lang w:eastAsia="en-US"/>
    </w:rPr>
  </w:style>
  <w:style w:type="paragraph" w:styleId="List">
    <w:name w:val="List"/>
    <w:basedOn w:val="Normal"/>
    <w:uiPriority w:val="99"/>
    <w:semiHidden/>
    <w:unhideWhenUsed/>
    <w:rsid w:val="00FF2111"/>
    <w:pPr>
      <w:autoSpaceDE/>
      <w:autoSpaceDN/>
      <w:adjustRightInd/>
      <w:spacing w:after="200"/>
      <w:ind w:left="283" w:hanging="283"/>
      <w:contextualSpacing/>
      <w:jc w:val="left"/>
    </w:pPr>
    <w:rPr>
      <w:rFonts w:eastAsia="Cambria" w:cs="Times New Roman"/>
    </w:rPr>
  </w:style>
  <w:style w:type="paragraph" w:styleId="List2">
    <w:name w:val="List 2"/>
    <w:basedOn w:val="Normal"/>
    <w:uiPriority w:val="99"/>
    <w:semiHidden/>
    <w:unhideWhenUsed/>
    <w:rsid w:val="00FF2111"/>
    <w:pPr>
      <w:autoSpaceDE/>
      <w:autoSpaceDN/>
      <w:adjustRightInd/>
      <w:spacing w:after="200"/>
      <w:ind w:left="566" w:hanging="283"/>
      <w:contextualSpacing/>
      <w:jc w:val="left"/>
    </w:pPr>
    <w:rPr>
      <w:rFonts w:eastAsia="Cambria" w:cs="Times New Roman"/>
    </w:rPr>
  </w:style>
  <w:style w:type="paragraph" w:styleId="List3">
    <w:name w:val="List 3"/>
    <w:basedOn w:val="Normal"/>
    <w:uiPriority w:val="99"/>
    <w:semiHidden/>
    <w:unhideWhenUsed/>
    <w:rsid w:val="00FF2111"/>
    <w:pPr>
      <w:autoSpaceDE/>
      <w:autoSpaceDN/>
      <w:adjustRightInd/>
      <w:spacing w:after="200"/>
      <w:ind w:left="849" w:hanging="283"/>
      <w:contextualSpacing/>
      <w:jc w:val="left"/>
    </w:pPr>
    <w:rPr>
      <w:rFonts w:eastAsia="Cambria" w:cs="Times New Roman"/>
    </w:rPr>
  </w:style>
  <w:style w:type="paragraph" w:styleId="List4">
    <w:name w:val="List 4"/>
    <w:basedOn w:val="Normal"/>
    <w:uiPriority w:val="99"/>
    <w:semiHidden/>
    <w:unhideWhenUsed/>
    <w:rsid w:val="00FF2111"/>
    <w:pPr>
      <w:autoSpaceDE/>
      <w:autoSpaceDN/>
      <w:adjustRightInd/>
      <w:spacing w:after="200"/>
      <w:ind w:left="1132" w:hanging="283"/>
      <w:contextualSpacing/>
      <w:jc w:val="left"/>
    </w:pPr>
    <w:rPr>
      <w:rFonts w:eastAsia="Cambria" w:cs="Times New Roman"/>
    </w:rPr>
  </w:style>
  <w:style w:type="paragraph" w:styleId="List5">
    <w:name w:val="List 5"/>
    <w:basedOn w:val="Normal"/>
    <w:uiPriority w:val="99"/>
    <w:semiHidden/>
    <w:unhideWhenUsed/>
    <w:rsid w:val="00FF2111"/>
    <w:pPr>
      <w:autoSpaceDE/>
      <w:autoSpaceDN/>
      <w:adjustRightInd/>
      <w:spacing w:after="200"/>
      <w:ind w:left="1415" w:hanging="283"/>
      <w:contextualSpacing/>
      <w:jc w:val="left"/>
    </w:pPr>
    <w:rPr>
      <w:rFonts w:eastAsia="Cambria" w:cs="Times New Roman"/>
    </w:rPr>
  </w:style>
  <w:style w:type="paragraph" w:styleId="ListBullet">
    <w:name w:val="List Bullet"/>
    <w:basedOn w:val="Normal"/>
    <w:uiPriority w:val="99"/>
    <w:semiHidden/>
    <w:unhideWhenUsed/>
    <w:rsid w:val="00FF2111"/>
    <w:pPr>
      <w:numPr>
        <w:numId w:val="16"/>
      </w:numPr>
      <w:autoSpaceDE/>
      <w:autoSpaceDN/>
      <w:adjustRightInd/>
      <w:spacing w:after="200"/>
      <w:contextualSpacing/>
      <w:jc w:val="left"/>
    </w:pPr>
    <w:rPr>
      <w:rFonts w:eastAsia="Cambria" w:cs="Times New Roman"/>
    </w:rPr>
  </w:style>
  <w:style w:type="paragraph" w:styleId="ListBullet2">
    <w:name w:val="List Bullet 2"/>
    <w:basedOn w:val="Normal"/>
    <w:uiPriority w:val="99"/>
    <w:semiHidden/>
    <w:unhideWhenUsed/>
    <w:rsid w:val="00FF2111"/>
    <w:pPr>
      <w:numPr>
        <w:numId w:val="17"/>
      </w:numPr>
      <w:autoSpaceDE/>
      <w:autoSpaceDN/>
      <w:adjustRightInd/>
      <w:spacing w:after="200"/>
      <w:contextualSpacing/>
      <w:jc w:val="left"/>
    </w:pPr>
    <w:rPr>
      <w:rFonts w:eastAsia="Cambria" w:cs="Times New Roman"/>
    </w:rPr>
  </w:style>
  <w:style w:type="paragraph" w:styleId="ListBullet3">
    <w:name w:val="List Bullet 3"/>
    <w:basedOn w:val="Normal"/>
    <w:uiPriority w:val="99"/>
    <w:semiHidden/>
    <w:unhideWhenUsed/>
    <w:rsid w:val="00FF2111"/>
    <w:pPr>
      <w:numPr>
        <w:numId w:val="18"/>
      </w:numPr>
      <w:autoSpaceDE/>
      <w:autoSpaceDN/>
      <w:adjustRightInd/>
      <w:spacing w:after="200"/>
      <w:contextualSpacing/>
      <w:jc w:val="left"/>
    </w:pPr>
    <w:rPr>
      <w:rFonts w:eastAsia="Cambria" w:cs="Times New Roman"/>
    </w:rPr>
  </w:style>
  <w:style w:type="paragraph" w:styleId="ListBullet4">
    <w:name w:val="List Bullet 4"/>
    <w:basedOn w:val="Normal"/>
    <w:uiPriority w:val="99"/>
    <w:semiHidden/>
    <w:unhideWhenUsed/>
    <w:rsid w:val="00FF2111"/>
    <w:pPr>
      <w:numPr>
        <w:numId w:val="19"/>
      </w:numPr>
      <w:autoSpaceDE/>
      <w:autoSpaceDN/>
      <w:adjustRightInd/>
      <w:spacing w:after="200"/>
      <w:contextualSpacing/>
      <w:jc w:val="left"/>
    </w:pPr>
    <w:rPr>
      <w:rFonts w:eastAsia="Cambria" w:cs="Times New Roman"/>
    </w:rPr>
  </w:style>
  <w:style w:type="paragraph" w:styleId="ListBullet5">
    <w:name w:val="List Bullet 5"/>
    <w:basedOn w:val="Normal"/>
    <w:uiPriority w:val="99"/>
    <w:semiHidden/>
    <w:unhideWhenUsed/>
    <w:rsid w:val="00FF2111"/>
    <w:pPr>
      <w:numPr>
        <w:numId w:val="20"/>
      </w:numPr>
      <w:autoSpaceDE/>
      <w:autoSpaceDN/>
      <w:adjustRightInd/>
      <w:spacing w:after="200"/>
      <w:contextualSpacing/>
      <w:jc w:val="left"/>
    </w:pPr>
    <w:rPr>
      <w:rFonts w:eastAsia="Cambria" w:cs="Times New Roman"/>
    </w:rPr>
  </w:style>
  <w:style w:type="paragraph" w:styleId="ListContinue">
    <w:name w:val="List Continue"/>
    <w:basedOn w:val="Normal"/>
    <w:uiPriority w:val="99"/>
    <w:semiHidden/>
    <w:unhideWhenUsed/>
    <w:rsid w:val="00FF2111"/>
    <w:pPr>
      <w:autoSpaceDE/>
      <w:autoSpaceDN/>
      <w:adjustRightInd/>
      <w:ind w:left="283"/>
      <w:contextualSpacing/>
      <w:jc w:val="left"/>
    </w:pPr>
    <w:rPr>
      <w:rFonts w:eastAsia="Cambria" w:cs="Times New Roman"/>
    </w:rPr>
  </w:style>
  <w:style w:type="paragraph" w:styleId="ListContinue2">
    <w:name w:val="List Continue 2"/>
    <w:basedOn w:val="Normal"/>
    <w:uiPriority w:val="99"/>
    <w:semiHidden/>
    <w:unhideWhenUsed/>
    <w:rsid w:val="00FF2111"/>
    <w:pPr>
      <w:autoSpaceDE/>
      <w:autoSpaceDN/>
      <w:adjustRightInd/>
      <w:ind w:left="566"/>
      <w:contextualSpacing/>
      <w:jc w:val="left"/>
    </w:pPr>
    <w:rPr>
      <w:rFonts w:eastAsia="Cambria" w:cs="Times New Roman"/>
    </w:rPr>
  </w:style>
  <w:style w:type="paragraph" w:styleId="ListContinue3">
    <w:name w:val="List Continue 3"/>
    <w:basedOn w:val="Normal"/>
    <w:uiPriority w:val="99"/>
    <w:semiHidden/>
    <w:unhideWhenUsed/>
    <w:rsid w:val="00FF2111"/>
    <w:pPr>
      <w:autoSpaceDE/>
      <w:autoSpaceDN/>
      <w:adjustRightInd/>
      <w:ind w:left="849"/>
      <w:contextualSpacing/>
      <w:jc w:val="left"/>
    </w:pPr>
    <w:rPr>
      <w:rFonts w:eastAsia="Cambria" w:cs="Times New Roman"/>
    </w:rPr>
  </w:style>
  <w:style w:type="paragraph" w:styleId="ListContinue4">
    <w:name w:val="List Continue 4"/>
    <w:basedOn w:val="Normal"/>
    <w:uiPriority w:val="99"/>
    <w:semiHidden/>
    <w:unhideWhenUsed/>
    <w:rsid w:val="00FF2111"/>
    <w:pPr>
      <w:autoSpaceDE/>
      <w:autoSpaceDN/>
      <w:adjustRightInd/>
      <w:ind w:left="1132"/>
      <w:contextualSpacing/>
      <w:jc w:val="left"/>
    </w:pPr>
    <w:rPr>
      <w:rFonts w:eastAsia="Cambria" w:cs="Times New Roman"/>
    </w:rPr>
  </w:style>
  <w:style w:type="paragraph" w:styleId="ListContinue5">
    <w:name w:val="List Continue 5"/>
    <w:basedOn w:val="Normal"/>
    <w:uiPriority w:val="99"/>
    <w:semiHidden/>
    <w:unhideWhenUsed/>
    <w:rsid w:val="00FF2111"/>
    <w:pPr>
      <w:autoSpaceDE/>
      <w:autoSpaceDN/>
      <w:adjustRightInd/>
      <w:ind w:left="1415"/>
      <w:contextualSpacing/>
      <w:jc w:val="left"/>
    </w:pPr>
    <w:rPr>
      <w:rFonts w:eastAsia="Cambria" w:cs="Times New Roman"/>
    </w:rPr>
  </w:style>
  <w:style w:type="paragraph" w:styleId="ListNumber">
    <w:name w:val="List Number"/>
    <w:basedOn w:val="Normal"/>
    <w:uiPriority w:val="99"/>
    <w:semiHidden/>
    <w:unhideWhenUsed/>
    <w:rsid w:val="00FF2111"/>
    <w:pPr>
      <w:numPr>
        <w:numId w:val="21"/>
      </w:numPr>
      <w:autoSpaceDE/>
      <w:autoSpaceDN/>
      <w:adjustRightInd/>
      <w:spacing w:after="200"/>
      <w:contextualSpacing/>
      <w:jc w:val="left"/>
    </w:pPr>
    <w:rPr>
      <w:rFonts w:eastAsia="Cambria" w:cs="Times New Roman"/>
    </w:rPr>
  </w:style>
  <w:style w:type="paragraph" w:styleId="ListNumber2">
    <w:name w:val="List Number 2"/>
    <w:basedOn w:val="Normal"/>
    <w:uiPriority w:val="99"/>
    <w:semiHidden/>
    <w:unhideWhenUsed/>
    <w:rsid w:val="00FF2111"/>
    <w:pPr>
      <w:numPr>
        <w:numId w:val="22"/>
      </w:numPr>
      <w:autoSpaceDE/>
      <w:autoSpaceDN/>
      <w:adjustRightInd/>
      <w:spacing w:after="200"/>
      <w:contextualSpacing/>
      <w:jc w:val="left"/>
    </w:pPr>
    <w:rPr>
      <w:rFonts w:eastAsia="Cambria" w:cs="Times New Roman"/>
    </w:rPr>
  </w:style>
  <w:style w:type="paragraph" w:styleId="ListNumber3">
    <w:name w:val="List Number 3"/>
    <w:basedOn w:val="Normal"/>
    <w:uiPriority w:val="99"/>
    <w:semiHidden/>
    <w:unhideWhenUsed/>
    <w:rsid w:val="00FF2111"/>
    <w:pPr>
      <w:numPr>
        <w:numId w:val="23"/>
      </w:numPr>
      <w:autoSpaceDE/>
      <w:autoSpaceDN/>
      <w:adjustRightInd/>
      <w:spacing w:after="200"/>
      <w:contextualSpacing/>
      <w:jc w:val="left"/>
    </w:pPr>
    <w:rPr>
      <w:rFonts w:eastAsia="Cambria" w:cs="Times New Roman"/>
    </w:rPr>
  </w:style>
  <w:style w:type="paragraph" w:styleId="ListNumber4">
    <w:name w:val="List Number 4"/>
    <w:basedOn w:val="Normal"/>
    <w:uiPriority w:val="99"/>
    <w:semiHidden/>
    <w:unhideWhenUsed/>
    <w:rsid w:val="00FF2111"/>
    <w:pPr>
      <w:numPr>
        <w:numId w:val="24"/>
      </w:numPr>
      <w:autoSpaceDE/>
      <w:autoSpaceDN/>
      <w:adjustRightInd/>
      <w:spacing w:after="200"/>
      <w:contextualSpacing/>
      <w:jc w:val="left"/>
    </w:pPr>
    <w:rPr>
      <w:rFonts w:eastAsia="Cambria" w:cs="Times New Roman"/>
    </w:rPr>
  </w:style>
  <w:style w:type="paragraph" w:styleId="ListNumber5">
    <w:name w:val="List Number 5"/>
    <w:basedOn w:val="Normal"/>
    <w:uiPriority w:val="99"/>
    <w:semiHidden/>
    <w:unhideWhenUsed/>
    <w:rsid w:val="00FF2111"/>
    <w:pPr>
      <w:numPr>
        <w:numId w:val="25"/>
      </w:numPr>
      <w:autoSpaceDE/>
      <w:autoSpaceDN/>
      <w:adjustRightInd/>
      <w:spacing w:after="200"/>
      <w:contextualSpacing/>
      <w:jc w:val="left"/>
    </w:pPr>
    <w:rPr>
      <w:rFonts w:eastAsia="Cambria" w:cs="Times New Roman"/>
    </w:rPr>
  </w:style>
  <w:style w:type="paragraph" w:styleId="MacroText">
    <w:name w:val="macro"/>
    <w:link w:val="MacroTextChar"/>
    <w:uiPriority w:val="99"/>
    <w:semiHidden/>
    <w:unhideWhenUsed/>
    <w:rsid w:val="00FF2111"/>
    <w:pPr>
      <w:tabs>
        <w:tab w:val="left" w:pos="480"/>
        <w:tab w:val="left" w:pos="960"/>
        <w:tab w:val="left" w:pos="1440"/>
        <w:tab w:val="left" w:pos="1920"/>
        <w:tab w:val="left" w:pos="2400"/>
        <w:tab w:val="left" w:pos="2880"/>
        <w:tab w:val="left" w:pos="3360"/>
        <w:tab w:val="left" w:pos="3840"/>
        <w:tab w:val="left" w:pos="4320"/>
      </w:tabs>
      <w:spacing w:after="200"/>
    </w:pPr>
    <w:rPr>
      <w:rFonts w:ascii="Courier New" w:hAnsi="Courier New" w:cs="Courier New"/>
      <w:color w:val="000000"/>
      <w:lang w:eastAsia="en-US"/>
    </w:rPr>
  </w:style>
  <w:style w:type="character" w:customStyle="1" w:styleId="MacroTextChar">
    <w:name w:val="Macro Text Char"/>
    <w:basedOn w:val="DefaultParagraphFont"/>
    <w:link w:val="MacroText"/>
    <w:uiPriority w:val="99"/>
    <w:semiHidden/>
    <w:rsid w:val="00FF2111"/>
    <w:rPr>
      <w:rFonts w:ascii="Courier New" w:hAnsi="Courier New" w:cs="Courier New"/>
      <w:color w:val="000000"/>
      <w:lang w:eastAsia="en-US"/>
    </w:rPr>
  </w:style>
  <w:style w:type="paragraph" w:styleId="MessageHeader">
    <w:name w:val="Message Header"/>
    <w:basedOn w:val="Normal"/>
    <w:link w:val="MessageHeaderChar"/>
    <w:uiPriority w:val="99"/>
    <w:semiHidden/>
    <w:unhideWhenUsed/>
    <w:rsid w:val="00FF2111"/>
    <w:pPr>
      <w:pBdr>
        <w:top w:val="single" w:sz="6" w:space="1" w:color="auto"/>
        <w:left w:val="single" w:sz="6" w:space="1" w:color="auto"/>
        <w:bottom w:val="single" w:sz="6" w:space="1" w:color="auto"/>
        <w:right w:val="single" w:sz="6" w:space="1" w:color="auto"/>
      </w:pBdr>
      <w:shd w:val="pct20" w:color="auto" w:fill="auto"/>
      <w:autoSpaceDE/>
      <w:autoSpaceDN/>
      <w:adjustRightInd/>
      <w:spacing w:after="200"/>
      <w:ind w:left="1134" w:hanging="1134"/>
      <w:jc w:val="left"/>
    </w:pPr>
    <w:rPr>
      <w:rFonts w:ascii="Calibri Light" w:eastAsia="Times New Roman" w:hAnsi="Calibri Light" w:cs="Times New Roman"/>
    </w:rPr>
  </w:style>
  <w:style w:type="character" w:customStyle="1" w:styleId="MessageHeaderChar">
    <w:name w:val="Message Header Char"/>
    <w:basedOn w:val="DefaultParagraphFont"/>
    <w:link w:val="MessageHeader"/>
    <w:uiPriority w:val="99"/>
    <w:semiHidden/>
    <w:rsid w:val="00FF2111"/>
    <w:rPr>
      <w:rFonts w:ascii="Calibri Light" w:eastAsia="Times New Roman" w:hAnsi="Calibri Light"/>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FF2111"/>
    <w:pPr>
      <w:autoSpaceDE/>
      <w:autoSpaceDN/>
      <w:adjustRightInd/>
      <w:spacing w:after="200"/>
      <w:jc w:val="left"/>
    </w:pPr>
    <w:rPr>
      <w:rFonts w:eastAsia="Cambria" w:cs="Times New Roman"/>
    </w:rPr>
  </w:style>
  <w:style w:type="character" w:customStyle="1" w:styleId="NoteHeadingChar">
    <w:name w:val="Note Heading Char"/>
    <w:basedOn w:val="DefaultParagraphFont"/>
    <w:link w:val="NoteHeading1"/>
    <w:uiPriority w:val="99"/>
    <w:semiHidden/>
    <w:rsid w:val="00FF2111"/>
    <w:rPr>
      <w:color w:val="000000"/>
      <w:sz w:val="24"/>
      <w:szCs w:val="24"/>
      <w:lang w:eastAsia="en-US"/>
    </w:rPr>
  </w:style>
  <w:style w:type="paragraph" w:styleId="Salutation">
    <w:name w:val="Salutation"/>
    <w:basedOn w:val="Normal"/>
    <w:next w:val="Normal"/>
    <w:link w:val="SalutationChar"/>
    <w:uiPriority w:val="99"/>
    <w:semiHidden/>
    <w:unhideWhenUsed/>
    <w:rsid w:val="00FF2111"/>
    <w:pPr>
      <w:autoSpaceDE/>
      <w:autoSpaceDN/>
      <w:adjustRightInd/>
      <w:spacing w:after="200"/>
      <w:jc w:val="left"/>
    </w:pPr>
    <w:rPr>
      <w:rFonts w:eastAsia="Cambria" w:cs="Times New Roman"/>
    </w:rPr>
  </w:style>
  <w:style w:type="character" w:customStyle="1" w:styleId="SalutationChar">
    <w:name w:val="Salutation Char"/>
    <w:basedOn w:val="DefaultParagraphFont"/>
    <w:link w:val="Salutation"/>
    <w:uiPriority w:val="99"/>
    <w:semiHidden/>
    <w:rsid w:val="00FF2111"/>
    <w:rPr>
      <w:color w:val="000000"/>
      <w:sz w:val="24"/>
      <w:szCs w:val="24"/>
      <w:lang w:eastAsia="en-US"/>
    </w:rPr>
  </w:style>
  <w:style w:type="paragraph" w:styleId="Signature">
    <w:name w:val="Signature"/>
    <w:basedOn w:val="Normal"/>
    <w:link w:val="SignatureChar"/>
    <w:uiPriority w:val="99"/>
    <w:semiHidden/>
    <w:unhideWhenUsed/>
    <w:rsid w:val="00FF2111"/>
    <w:pPr>
      <w:autoSpaceDE/>
      <w:autoSpaceDN/>
      <w:adjustRightInd/>
      <w:spacing w:after="200"/>
      <w:ind w:left="4252"/>
      <w:jc w:val="left"/>
    </w:pPr>
    <w:rPr>
      <w:rFonts w:eastAsia="Cambria" w:cs="Times New Roman"/>
    </w:rPr>
  </w:style>
  <w:style w:type="character" w:customStyle="1" w:styleId="SignatureChar">
    <w:name w:val="Signature Char"/>
    <w:basedOn w:val="DefaultParagraphFont"/>
    <w:link w:val="Signature"/>
    <w:uiPriority w:val="99"/>
    <w:semiHidden/>
    <w:rsid w:val="00FF2111"/>
    <w:rPr>
      <w:color w:val="000000"/>
      <w:sz w:val="24"/>
      <w:szCs w:val="24"/>
      <w:lang w:eastAsia="en-US"/>
    </w:rPr>
  </w:style>
  <w:style w:type="paragraph" w:styleId="Subtitle">
    <w:name w:val="Subtitle"/>
    <w:basedOn w:val="Normal"/>
    <w:next w:val="Normal"/>
    <w:link w:val="SubtitleChar"/>
    <w:uiPriority w:val="11"/>
    <w:unhideWhenUsed/>
    <w:qFormat/>
    <w:rsid w:val="00FF2111"/>
    <w:pPr>
      <w:autoSpaceDE/>
      <w:autoSpaceDN/>
      <w:adjustRightInd/>
      <w:spacing w:after="60"/>
      <w:jc w:val="center"/>
      <w:outlineLvl w:val="1"/>
    </w:pPr>
    <w:rPr>
      <w:rFonts w:ascii="Calibri Light" w:eastAsia="Times New Roman" w:hAnsi="Calibri Light" w:cs="Times New Roman"/>
    </w:rPr>
  </w:style>
  <w:style w:type="character" w:customStyle="1" w:styleId="SubtitleChar">
    <w:name w:val="Subtitle Char"/>
    <w:basedOn w:val="DefaultParagraphFont"/>
    <w:link w:val="Subtitle"/>
    <w:uiPriority w:val="11"/>
    <w:rsid w:val="00FF2111"/>
    <w:rPr>
      <w:rFonts w:ascii="Calibri Light" w:eastAsia="Times New Roman" w:hAnsi="Calibri Light"/>
      <w:color w:val="000000"/>
      <w:sz w:val="24"/>
      <w:szCs w:val="24"/>
      <w:lang w:eastAsia="en-US"/>
    </w:rPr>
  </w:style>
  <w:style w:type="character" w:customStyle="1" w:styleId="ScheduleLevel1Char">
    <w:name w:val="Schedule Level 1 Char"/>
    <w:link w:val="ScheduleLevel1"/>
    <w:locked/>
    <w:rsid w:val="00FF2111"/>
    <w:rPr>
      <w:rFonts w:cs="Arial"/>
    </w:rPr>
  </w:style>
  <w:style w:type="paragraph" w:customStyle="1" w:styleId="ScheduleLevel1">
    <w:name w:val="Schedule Level 1"/>
    <w:basedOn w:val="Normal"/>
    <w:link w:val="ScheduleLevel1Char"/>
    <w:rsid w:val="00FF2111"/>
    <w:pPr>
      <w:numPr>
        <w:numId w:val="26"/>
      </w:numPr>
      <w:autoSpaceDE/>
      <w:autoSpaceDN/>
      <w:adjustRightInd/>
      <w:spacing w:before="240" w:after="0"/>
    </w:pPr>
    <w:rPr>
      <w:rFonts w:eastAsia="Cambria" w:cs="Arial"/>
      <w:color w:val="auto"/>
      <w:sz w:val="20"/>
      <w:szCs w:val="20"/>
      <w:lang w:eastAsia="en-GB"/>
    </w:rPr>
  </w:style>
  <w:style w:type="paragraph" w:customStyle="1" w:styleId="ScheduleLevel2">
    <w:name w:val="Schedule Level 2"/>
    <w:basedOn w:val="Normal"/>
    <w:uiPriority w:val="99"/>
    <w:rsid w:val="00FF2111"/>
    <w:pPr>
      <w:numPr>
        <w:ilvl w:val="2"/>
        <w:numId w:val="26"/>
      </w:numPr>
      <w:tabs>
        <w:tab w:val="clear" w:pos="2517"/>
      </w:tabs>
      <w:autoSpaceDE/>
      <w:autoSpaceDN/>
      <w:adjustRightInd/>
      <w:spacing w:before="240" w:after="0"/>
      <w:ind w:left="1440" w:hanging="720"/>
    </w:pPr>
    <w:rPr>
      <w:rFonts w:cs="Arial"/>
      <w:color w:val="auto"/>
      <w:sz w:val="22"/>
      <w:szCs w:val="22"/>
      <w:lang w:eastAsia="en-GB"/>
    </w:rPr>
  </w:style>
  <w:style w:type="paragraph" w:customStyle="1" w:styleId="ScheduleLevel3">
    <w:name w:val="Schedule Level 3"/>
    <w:basedOn w:val="Normal"/>
    <w:uiPriority w:val="99"/>
    <w:rsid w:val="00FF2111"/>
    <w:pPr>
      <w:numPr>
        <w:ilvl w:val="3"/>
        <w:numId w:val="26"/>
      </w:numPr>
      <w:tabs>
        <w:tab w:val="clear" w:pos="3958"/>
      </w:tabs>
      <w:autoSpaceDE/>
      <w:autoSpaceDN/>
      <w:adjustRightInd/>
      <w:spacing w:before="240" w:after="0"/>
      <w:ind w:left="2517" w:hanging="1077"/>
    </w:pPr>
    <w:rPr>
      <w:rFonts w:cs="Arial"/>
      <w:color w:val="auto"/>
      <w:sz w:val="22"/>
      <w:szCs w:val="22"/>
      <w:lang w:eastAsia="en-GB"/>
    </w:rPr>
  </w:style>
  <w:style w:type="paragraph" w:customStyle="1" w:styleId="ScheduleLevel4">
    <w:name w:val="Schedule Level 4"/>
    <w:basedOn w:val="Normal"/>
    <w:uiPriority w:val="99"/>
    <w:rsid w:val="00FF2111"/>
    <w:pPr>
      <w:numPr>
        <w:ilvl w:val="4"/>
        <w:numId w:val="26"/>
      </w:numPr>
      <w:tabs>
        <w:tab w:val="clear" w:pos="3958"/>
      </w:tabs>
      <w:autoSpaceDE/>
      <w:autoSpaceDN/>
      <w:adjustRightInd/>
      <w:spacing w:before="240" w:after="0"/>
      <w:ind w:left="3600" w:hanging="360"/>
    </w:pPr>
    <w:rPr>
      <w:rFonts w:cs="Arial"/>
      <w:color w:val="auto"/>
      <w:sz w:val="22"/>
      <w:szCs w:val="22"/>
      <w:lang w:eastAsia="en-GB"/>
    </w:rPr>
  </w:style>
  <w:style w:type="paragraph" w:styleId="TOAHeading">
    <w:name w:val="toa heading"/>
    <w:basedOn w:val="Normal"/>
    <w:next w:val="Normal"/>
    <w:uiPriority w:val="99"/>
    <w:semiHidden/>
    <w:unhideWhenUsed/>
    <w:rsid w:val="00673DED"/>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ancashire.gov.uk/media/902273/school-place-provision-strategy-201718-to-201920.pdf" TargetMode="External"/><Relationship Id="rId26" Type="http://schemas.openxmlformats.org/officeDocument/2006/relationships/hyperlink" Target="https://www.lancashire.gov.uk/council/planning/planning-obligations-for-developers/" TargetMode="External"/><Relationship Id="rId39" Type="http://schemas.openxmlformats.org/officeDocument/2006/relationships/hyperlink" Target="https://assets.publishing.service.gov.uk/government/uploads/system/uploads/attachment_data/file/793682/Education_provision_in_garden_communities.pdf" TargetMode="External"/><Relationship Id="rId3" Type="http://schemas.openxmlformats.org/officeDocument/2006/relationships/styles" Target="styles.xml"/><Relationship Id="rId21" Type="http://schemas.openxmlformats.org/officeDocument/2006/relationships/hyperlink" Target="https://consult.education.gov.uk/home-to-school-transport-and-admissions-team/home-to-school-travel-and-transport-statutory-guid/supporting_documents/Draft%20statutory%20guidance%20%20Home%20to%20school%20travel%20and%20transport%20for%20children%20of%20compulsory%20school%20age.pdf" TargetMode="External"/><Relationship Id="rId34" Type="http://schemas.openxmlformats.org/officeDocument/2006/relationships/hyperlink" Target="http://www.legislation.gov.uk/ukpga/1990/8/section/106" TargetMode="External"/><Relationship Id="rId42" Type="http://schemas.openxmlformats.org/officeDocument/2006/relationships/diagramQuickStyle" Target="diagrams/quickStyle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ssets.publishing.service.gov.uk/government/uploads/system/uploads/attachment_data/file/843957/Developer_Contributions_Guidance_update_Nov2019.pdf" TargetMode="External"/><Relationship Id="rId25" Type="http://schemas.openxmlformats.org/officeDocument/2006/relationships/hyperlink" Target="http://www.lancashire.gov.uk/media/902273/school-place-provision-strategy-201718-to-201920.pdf" TargetMode="External"/><Relationship Id="rId33" Type="http://schemas.openxmlformats.org/officeDocument/2006/relationships/hyperlink" Target="http://www.lancashire.gov.uk/council/strategies-policies-plans/children-education-and-families/school-transport.aspx" TargetMode="External"/><Relationship Id="rId38" Type="http://schemas.openxmlformats.org/officeDocument/2006/relationships/hyperlink" Target="https://assets.publishing.service.gov.uk/government/uploads/system/uploads/attachment_data/file/843957/Developer_Contributions_Guidance_update_Nov2019.pdf"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legislation.gov.uk/ukpga/1996/56/section/14" TargetMode="External"/><Relationship Id="rId20" Type="http://schemas.openxmlformats.org/officeDocument/2006/relationships/hyperlink" Target="https://www.gov.uk/government/publications/home-to-school-travel-and-transport-guidance" TargetMode="External"/><Relationship Id="rId29" Type="http://schemas.openxmlformats.org/officeDocument/2006/relationships/hyperlink" Target="http://www.legislation.gov.uk/ukpga/1996/56/section/14" TargetMode="External"/><Relationship Id="rId41"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ssets.publishing.service.gov.uk/government/uploads/system/uploads/attachment_data/file/843957/Developer_Contributions_Guidance_update_Nov2019.pdf" TargetMode="External"/><Relationship Id="rId32" Type="http://schemas.openxmlformats.org/officeDocument/2006/relationships/hyperlink" Target="http://www.legislation.gov.uk/uksi/2013/3109/introduction/made" TargetMode="External"/><Relationship Id="rId37" Type="http://schemas.openxmlformats.org/officeDocument/2006/relationships/hyperlink" Target="http://www.legislation.gov.uk/ukpga/2011/21/contents" TargetMode="External"/><Relationship Id="rId40" Type="http://schemas.openxmlformats.org/officeDocument/2006/relationships/diagramData" Target="diagrams/data1.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lancashire.gov.uk" TargetMode="External"/><Relationship Id="rId23" Type="http://schemas.openxmlformats.org/officeDocument/2006/relationships/hyperlink" Target="https://assets.publishing.service.gov.uk/government/uploads/system/uploads/attachment_data/file/793682/Education_provision_in_garden_communities.pdf" TargetMode="External"/><Relationship Id="rId28" Type="http://schemas.openxmlformats.org/officeDocument/2006/relationships/hyperlink" Target="mailto:schools.planning@lancashire.gov.uk" TargetMode="External"/><Relationship Id="rId36" Type="http://schemas.openxmlformats.org/officeDocument/2006/relationships/hyperlink" Target="http://www.legislation.gov.uk/ukpga/1998/31/section/77" TargetMode="External"/><Relationship Id="rId10" Type="http://schemas.openxmlformats.org/officeDocument/2006/relationships/footer" Target="footer1.xml"/><Relationship Id="rId19" Type="http://schemas.openxmlformats.org/officeDocument/2006/relationships/hyperlink" Target="mailto:schools.planning@lancashire.gov.uk" TargetMode="External"/><Relationship Id="rId31" Type="http://schemas.openxmlformats.org/officeDocument/2006/relationships/hyperlink" Target="http://www.legislation.gov.uk/uksi/2013/3110/made" TargetMode="External"/><Relationship Id="rId44"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chools.planning@lancashire.gov.uk" TargetMode="External"/><Relationship Id="rId22" Type="http://schemas.openxmlformats.org/officeDocument/2006/relationships/hyperlink" Target="http://www.lancashire.gov.uk/council/planning/planning-obligations-for-developers.aspx" TargetMode="External"/><Relationship Id="rId27" Type="http://schemas.openxmlformats.org/officeDocument/2006/relationships/hyperlink" Target="mailto:schools.planning@lancashire.gov.uk" TargetMode="External"/><Relationship Id="rId30" Type="http://schemas.openxmlformats.org/officeDocument/2006/relationships/hyperlink" Target="http://www.legislation.gov.uk/ukpga/2006/40/part/1" TargetMode="External"/><Relationship Id="rId35" Type="http://schemas.openxmlformats.org/officeDocument/2006/relationships/hyperlink" Target="http://www.legislation.gov.uk/ukdsi/2010/9780111492390/contents" TargetMode="External"/><Relationship Id="rId43" Type="http://schemas.openxmlformats.org/officeDocument/2006/relationships/diagramColors" Target="diagrams/colors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D10C9C-B419-4511-A97E-9312ECE5F3C0}" type="doc">
      <dgm:prSet loTypeId="urn:microsoft.com/office/officeart/2005/8/layout/orgChart1#1" loCatId="hierarchy" qsTypeId="urn:microsoft.com/office/officeart/2005/8/quickstyle/simple5" qsCatId="simple" csTypeId="urn:microsoft.com/office/officeart/2005/8/colors/accent2_1" csCatId="accent2" phldr="1"/>
      <dgm:spPr/>
    </dgm:pt>
    <dgm:pt modelId="{EA1BE606-4412-4845-A00B-4E4DD31458BD}">
      <dgm:prSet phldrT="[Text]" custT="1"/>
      <dgm:spPr>
        <a:xfrm>
          <a:off x="874957" y="248284"/>
          <a:ext cx="3932912" cy="278964"/>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GB" sz="1000">
              <a:solidFill>
                <a:sysClr val="windowText" lastClr="000000">
                  <a:hueOff val="0"/>
                  <a:satOff val="0"/>
                  <a:lumOff val="0"/>
                  <a:alphaOff val="0"/>
                </a:sysClr>
              </a:solidFill>
              <a:latin typeface="Calibri"/>
              <a:ea typeface="+mn-ea"/>
              <a:cs typeface="+mn-cs"/>
            </a:rPr>
            <a:t>An assessment is undertaken to identify the schools within the locality of the development (2 miles primary, 3 miles secondary).</a:t>
          </a:r>
        </a:p>
      </dgm:t>
    </dgm:pt>
    <dgm:pt modelId="{0EC94985-70EE-4961-9805-5A584046996F}" type="parTrans" cxnId="{B2EB6837-6BE7-45B6-A488-97F05D31B935}">
      <dgm:prSet/>
      <dgm:spPr/>
      <dgm:t>
        <a:bodyPr/>
        <a:lstStyle/>
        <a:p>
          <a:endParaRPr lang="en-GB"/>
        </a:p>
      </dgm:t>
    </dgm:pt>
    <dgm:pt modelId="{26C02179-9092-4D1B-92AC-F0CAF9E5E7F4}" type="sibTrans" cxnId="{B2EB6837-6BE7-45B6-A488-97F05D31B935}">
      <dgm:prSet/>
      <dgm:spPr/>
      <dgm:t>
        <a:bodyPr/>
        <a:lstStyle/>
        <a:p>
          <a:endParaRPr lang="en-GB"/>
        </a:p>
      </dgm:t>
    </dgm:pt>
    <dgm:pt modelId="{DEF7D5E8-231F-493E-92D5-779FDC0271D9}">
      <dgm:prSet custT="1"/>
      <dgm:spPr>
        <a:xfrm>
          <a:off x="864939" y="628927"/>
          <a:ext cx="3942856" cy="235503"/>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GB" sz="1000">
              <a:solidFill>
                <a:sysClr val="windowText" lastClr="000000">
                  <a:hueOff val="0"/>
                  <a:satOff val="0"/>
                  <a:lumOff val="0"/>
                  <a:alphaOff val="0"/>
                </a:sysClr>
              </a:solidFill>
              <a:latin typeface="Calibri"/>
              <a:ea typeface="+mn-ea"/>
              <a:cs typeface="+mn-cs"/>
            </a:rPr>
            <a:t>LCC then take into consideration the capacity of each of these schools and the projected number on roll in 5 years (see forecast methodology).</a:t>
          </a:r>
        </a:p>
      </dgm:t>
    </dgm:pt>
    <dgm:pt modelId="{729624D7-1CEC-4E78-B830-B5DD22439CA7}" type="parTrans" cxnId="{A0CAEE79-7410-47C7-A95B-AF7A889F45B3}">
      <dgm:prSet/>
      <dgm:spPr>
        <a:xfrm>
          <a:off x="2790648" y="527249"/>
          <a:ext cx="91440" cy="101677"/>
        </a:xfrm>
        <a:custGeom>
          <a:avLst/>
          <a:gdLst/>
          <a:ahLst/>
          <a:cxnLst/>
          <a:rect l="0" t="0" r="0" b="0"/>
          <a:pathLst>
            <a:path>
              <a:moveTo>
                <a:pt x="50765" y="0"/>
              </a:moveTo>
              <a:lnTo>
                <a:pt x="50765" y="10963"/>
              </a:lnTo>
              <a:lnTo>
                <a:pt x="45720" y="10963"/>
              </a:lnTo>
              <a:lnTo>
                <a:pt x="45720" y="101677"/>
              </a:lnTo>
            </a:path>
          </a:pathLst>
        </a:custGeom>
        <a:noFill/>
        <a:ln w="12700">
          <a:solidFill>
            <a:srgbClr val="ED7D31">
              <a:shade val="60000"/>
              <a:hueOff val="0"/>
              <a:satOff val="0"/>
              <a:lumOff val="0"/>
              <a:alphaOff val="0"/>
            </a:srgbClr>
          </a:solidFill>
          <a:miter lim="800000"/>
        </a:ln>
        <a:effectLst/>
      </dgm:spPr>
      <dgm:t>
        <a:bodyPr/>
        <a:lstStyle/>
        <a:p>
          <a:endParaRPr lang="en-GB"/>
        </a:p>
      </dgm:t>
    </dgm:pt>
    <dgm:pt modelId="{EC265978-CCF9-41EB-8832-1C98C551161A}" type="sibTrans" cxnId="{A0CAEE79-7410-47C7-A95B-AF7A889F45B3}">
      <dgm:prSet/>
      <dgm:spPr/>
      <dgm:t>
        <a:bodyPr/>
        <a:lstStyle/>
        <a:p>
          <a:endParaRPr lang="en-GB"/>
        </a:p>
      </dgm:t>
    </dgm:pt>
    <dgm:pt modelId="{59142F64-5C2C-46A4-9BB4-931E5E1DB232}">
      <dgm:prSet custT="1"/>
      <dgm:spPr>
        <a:xfrm>
          <a:off x="671165" y="996372"/>
          <a:ext cx="4330406" cy="267214"/>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GB" sz="1000">
              <a:solidFill>
                <a:sysClr val="windowText" lastClr="000000">
                  <a:hueOff val="0"/>
                  <a:satOff val="0"/>
                  <a:lumOff val="0"/>
                  <a:alphaOff val="0"/>
                </a:sysClr>
              </a:solidFill>
              <a:latin typeface="Calibri"/>
              <a:ea typeface="+mn-ea"/>
              <a:cs typeface="+mn-cs"/>
            </a:rPr>
            <a:t>A pupil yield is applied to the dwellings contained within the development based on the number of bedrooms in each dwelling as per the education methodology.</a:t>
          </a:r>
        </a:p>
      </dgm:t>
    </dgm:pt>
    <dgm:pt modelId="{A1787286-6193-4C67-B523-33A6CF07856B}" type="parTrans" cxnId="{B8EDDA06-583F-4458-861B-E0709E6B5826}">
      <dgm:prSet/>
      <dgm:spPr>
        <a:xfrm>
          <a:off x="2790648" y="864430"/>
          <a:ext cx="91440" cy="131942"/>
        </a:xfrm>
        <a:custGeom>
          <a:avLst/>
          <a:gdLst/>
          <a:ahLst/>
          <a:cxnLst/>
          <a:rect l="0" t="0" r="0" b="0"/>
          <a:pathLst>
            <a:path>
              <a:moveTo>
                <a:pt x="45720" y="0"/>
              </a:moveTo>
              <a:lnTo>
                <a:pt x="45720" y="131942"/>
              </a:lnTo>
            </a:path>
          </a:pathLst>
        </a:custGeom>
        <a:noFill/>
        <a:ln w="12700">
          <a:solidFill>
            <a:srgbClr val="ED7D31">
              <a:shade val="80000"/>
              <a:hueOff val="0"/>
              <a:satOff val="0"/>
              <a:lumOff val="0"/>
              <a:alphaOff val="0"/>
            </a:srgbClr>
          </a:solidFill>
          <a:miter lim="800000"/>
        </a:ln>
        <a:effectLst/>
      </dgm:spPr>
      <dgm:t>
        <a:bodyPr/>
        <a:lstStyle/>
        <a:p>
          <a:endParaRPr lang="en-GB"/>
        </a:p>
      </dgm:t>
    </dgm:pt>
    <dgm:pt modelId="{41604D58-1A87-4AB8-8F6F-EAC1C67F0B4B}" type="sibTrans" cxnId="{B8EDDA06-583F-4458-861B-E0709E6B5826}">
      <dgm:prSet/>
      <dgm:spPr/>
      <dgm:t>
        <a:bodyPr/>
        <a:lstStyle/>
        <a:p>
          <a:endParaRPr lang="en-GB"/>
        </a:p>
      </dgm:t>
    </dgm:pt>
    <dgm:pt modelId="{828243D5-1DF0-494E-B450-F299AAE935A2}">
      <dgm:prSet custT="1"/>
      <dgm:spPr>
        <a:xfrm>
          <a:off x="1533958" y="1411991"/>
          <a:ext cx="2602658" cy="325958"/>
        </a:xfrm>
        <a:prstGeom prst="flowChartDecisi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GB" sz="1000">
              <a:solidFill>
                <a:sysClr val="windowText" lastClr="000000">
                  <a:hueOff val="0"/>
                  <a:satOff val="0"/>
                  <a:lumOff val="0"/>
                  <a:alphaOff val="0"/>
                </a:sysClr>
              </a:solidFill>
              <a:latin typeface="Calibri"/>
              <a:ea typeface="+mn-ea"/>
              <a:cs typeface="+mn-cs"/>
            </a:rPr>
            <a:t>Is there spare capacity at these schools?</a:t>
          </a:r>
        </a:p>
      </dgm:t>
    </dgm:pt>
    <dgm:pt modelId="{DD9593F3-2661-4FF6-BE49-E37A8EDBD393}" type="parTrans" cxnId="{57D5FA79-178C-4427-920E-EDD7E6103B65}">
      <dgm:prSet/>
      <dgm:spPr>
        <a:xfrm>
          <a:off x="2789568" y="1263587"/>
          <a:ext cx="91440" cy="148404"/>
        </a:xfrm>
        <a:custGeom>
          <a:avLst/>
          <a:gdLst/>
          <a:ahLst/>
          <a:cxnLst/>
          <a:rect l="0" t="0" r="0" b="0"/>
          <a:pathLst>
            <a:path>
              <a:moveTo>
                <a:pt x="46799" y="0"/>
              </a:moveTo>
              <a:lnTo>
                <a:pt x="46799" y="57690"/>
              </a:lnTo>
              <a:lnTo>
                <a:pt x="45720" y="57690"/>
              </a:lnTo>
              <a:lnTo>
                <a:pt x="45720" y="148404"/>
              </a:lnTo>
            </a:path>
          </a:pathLst>
        </a:custGeom>
        <a:noFill/>
        <a:ln w="12700">
          <a:solidFill>
            <a:srgbClr val="ED7D31">
              <a:shade val="80000"/>
              <a:hueOff val="0"/>
              <a:satOff val="0"/>
              <a:lumOff val="0"/>
              <a:alphaOff val="0"/>
            </a:srgbClr>
          </a:solidFill>
          <a:miter lim="800000"/>
        </a:ln>
        <a:effectLst/>
      </dgm:spPr>
      <dgm:t>
        <a:bodyPr/>
        <a:lstStyle/>
        <a:p>
          <a:endParaRPr lang="en-GB"/>
        </a:p>
      </dgm:t>
    </dgm:pt>
    <dgm:pt modelId="{37732049-BD1E-4157-B6A5-AEFEDDA3EE20}" type="sibTrans" cxnId="{57D5FA79-178C-4427-920E-EDD7E6103B65}">
      <dgm:prSet/>
      <dgm:spPr/>
      <dgm:t>
        <a:bodyPr/>
        <a:lstStyle/>
        <a:p>
          <a:endParaRPr lang="en-GB"/>
        </a:p>
      </dgm:t>
    </dgm:pt>
    <dgm:pt modelId="{753453CD-B748-4903-8A93-0BF4B75A7923}">
      <dgm:prSet custT="1"/>
      <dgm:spPr>
        <a:xfrm>
          <a:off x="669519" y="2006940"/>
          <a:ext cx="2353185" cy="1088685"/>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GB" sz="1000">
              <a:solidFill>
                <a:sysClr val="windowText" lastClr="000000">
                  <a:hueOff val="0"/>
                  <a:satOff val="0"/>
                  <a:lumOff val="0"/>
                  <a:alphaOff val="0"/>
                </a:sysClr>
              </a:solidFill>
              <a:latin typeface="Calibri"/>
              <a:ea typeface="+mn-ea"/>
              <a:cs typeface="+mn-cs"/>
            </a:rPr>
            <a:t>LCC would then need to look at developments that have come forward and been approved subsequent to the 5 year housing land supply document.   This is done by ascertaining which developments these schools are affected by and applying the yield from these developments proportionate to their affect on the schools</a:t>
          </a:r>
          <a:r>
            <a:rPr lang="en-GB" sz="500">
              <a:solidFill>
                <a:sysClr val="windowText" lastClr="000000">
                  <a:hueOff val="0"/>
                  <a:satOff val="0"/>
                  <a:lumOff val="0"/>
                  <a:alphaOff val="0"/>
                </a:sysClr>
              </a:solidFill>
              <a:latin typeface="Calibri"/>
              <a:ea typeface="+mn-ea"/>
              <a:cs typeface="+mn-cs"/>
            </a:rPr>
            <a:t>.</a:t>
          </a:r>
        </a:p>
      </dgm:t>
    </dgm:pt>
    <dgm:pt modelId="{8BE79543-8236-477E-AE1A-C8A26E11EBD9}" type="parTrans" cxnId="{095AA4B1-DAD7-40F2-92F6-429938371516}">
      <dgm:prSet/>
      <dgm:spPr>
        <a:xfrm>
          <a:off x="1846111" y="1737950"/>
          <a:ext cx="989176" cy="268989"/>
        </a:xfrm>
        <a:custGeom>
          <a:avLst/>
          <a:gdLst/>
          <a:ahLst/>
          <a:cxnLst/>
          <a:rect l="0" t="0" r="0" b="0"/>
          <a:pathLst>
            <a:path>
              <a:moveTo>
                <a:pt x="989176" y="0"/>
              </a:moveTo>
              <a:lnTo>
                <a:pt x="989176" y="178275"/>
              </a:lnTo>
              <a:lnTo>
                <a:pt x="0" y="178275"/>
              </a:lnTo>
              <a:lnTo>
                <a:pt x="0" y="268989"/>
              </a:lnTo>
            </a:path>
          </a:pathLst>
        </a:custGeom>
        <a:noFill/>
        <a:ln w="12700">
          <a:solidFill>
            <a:srgbClr val="ED7D31">
              <a:shade val="80000"/>
              <a:hueOff val="0"/>
              <a:satOff val="0"/>
              <a:lumOff val="0"/>
              <a:alphaOff val="0"/>
            </a:srgbClr>
          </a:solidFill>
          <a:miter lim="800000"/>
        </a:ln>
        <a:effectLst/>
      </dgm:spPr>
      <dgm:t>
        <a:bodyPr/>
        <a:lstStyle/>
        <a:p>
          <a:endParaRPr lang="en-GB"/>
        </a:p>
      </dgm:t>
    </dgm:pt>
    <dgm:pt modelId="{18F56AE7-6E56-4697-AB8C-C666BB0B81FB}" type="sibTrans" cxnId="{095AA4B1-DAD7-40F2-92F6-429938371516}">
      <dgm:prSet/>
      <dgm:spPr/>
      <dgm:t>
        <a:bodyPr/>
        <a:lstStyle/>
        <a:p>
          <a:endParaRPr lang="en-GB"/>
        </a:p>
      </dgm:t>
    </dgm:pt>
    <dgm:pt modelId="{4FD55FD1-46B5-4BE3-A245-E1D80CA571C4}">
      <dgm:prSet custT="1"/>
      <dgm:spPr>
        <a:xfrm>
          <a:off x="980803" y="3368387"/>
          <a:ext cx="3092853" cy="293271"/>
        </a:xfrm>
        <a:prstGeom prst="flowChartDecisi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GB" sz="1000">
              <a:solidFill>
                <a:sysClr val="windowText" lastClr="000000">
                  <a:hueOff val="0"/>
                  <a:satOff val="0"/>
                  <a:lumOff val="0"/>
                  <a:alphaOff val="0"/>
                </a:sysClr>
              </a:solidFill>
              <a:latin typeface="Calibri"/>
              <a:ea typeface="+mn-ea"/>
              <a:cs typeface="+mn-cs"/>
            </a:rPr>
            <a:t>Is there forecasted spare capacity at these schools?</a:t>
          </a:r>
        </a:p>
      </dgm:t>
    </dgm:pt>
    <dgm:pt modelId="{A928664A-6549-45E9-A8AB-A2AD27954CF8}" type="parTrans" cxnId="{79C05C70-7F15-4CE2-80D0-CA4142A80059}">
      <dgm:prSet/>
      <dgm:spPr>
        <a:xfrm>
          <a:off x="1846111" y="3095626"/>
          <a:ext cx="681118" cy="272761"/>
        </a:xfrm>
        <a:custGeom>
          <a:avLst/>
          <a:gdLst/>
          <a:ahLst/>
          <a:cxnLst/>
          <a:rect l="0" t="0" r="0" b="0"/>
          <a:pathLst>
            <a:path>
              <a:moveTo>
                <a:pt x="0" y="0"/>
              </a:moveTo>
              <a:lnTo>
                <a:pt x="0" y="182046"/>
              </a:lnTo>
              <a:lnTo>
                <a:pt x="681118" y="182046"/>
              </a:lnTo>
              <a:lnTo>
                <a:pt x="681118" y="272761"/>
              </a:lnTo>
            </a:path>
          </a:pathLst>
        </a:custGeom>
        <a:noFill/>
        <a:ln w="12700">
          <a:solidFill>
            <a:srgbClr val="ED7D31">
              <a:shade val="80000"/>
              <a:hueOff val="0"/>
              <a:satOff val="0"/>
              <a:lumOff val="0"/>
              <a:alphaOff val="0"/>
            </a:srgbClr>
          </a:solidFill>
          <a:miter lim="800000"/>
        </a:ln>
        <a:effectLst/>
      </dgm:spPr>
      <dgm:t>
        <a:bodyPr/>
        <a:lstStyle/>
        <a:p>
          <a:endParaRPr lang="en-GB"/>
        </a:p>
      </dgm:t>
    </dgm:pt>
    <dgm:pt modelId="{8E323EA7-045D-4EBC-A344-C04EEB17D205}" type="sibTrans" cxnId="{79C05C70-7F15-4CE2-80D0-CA4142A80059}">
      <dgm:prSet/>
      <dgm:spPr/>
      <dgm:t>
        <a:bodyPr/>
        <a:lstStyle/>
        <a:p>
          <a:endParaRPr lang="en-GB"/>
        </a:p>
      </dgm:t>
    </dgm:pt>
    <dgm:pt modelId="{AF7FB55F-4DAB-41A5-853C-D4640F9FCA9F}">
      <dgm:prSet custT="1"/>
      <dgm:spPr>
        <a:xfrm>
          <a:off x="572459" y="4159382"/>
          <a:ext cx="2469619" cy="1126500"/>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GB" sz="1000">
              <a:solidFill>
                <a:sysClr val="windowText" lastClr="000000">
                  <a:hueOff val="0"/>
                  <a:satOff val="0"/>
                  <a:lumOff val="0"/>
                  <a:alphaOff val="0"/>
                </a:sysClr>
              </a:solidFill>
              <a:latin typeface="Calibri"/>
              <a:ea typeface="+mn-ea"/>
              <a:cs typeface="+mn-cs"/>
            </a:rPr>
            <a:t>LCC would then need to look at developments that have come forward and are pending decision subsequent to the 5 year housing land supply document.   This is done by ascertaining which developments these schools are affected by and applying the yield from these developments proportionate to their affect on the schools</a:t>
          </a:r>
        </a:p>
      </dgm:t>
    </dgm:pt>
    <dgm:pt modelId="{870AE0BB-2244-46AF-882E-A00787F6688E}" type="parTrans" cxnId="{668219A6-1577-40DF-ACB1-83E9A7528A54}">
      <dgm:prSet/>
      <dgm:spPr>
        <a:xfrm>
          <a:off x="1807268" y="3661658"/>
          <a:ext cx="719961" cy="497724"/>
        </a:xfrm>
        <a:custGeom>
          <a:avLst/>
          <a:gdLst/>
          <a:ahLst/>
          <a:cxnLst/>
          <a:rect l="0" t="0" r="0" b="0"/>
          <a:pathLst>
            <a:path>
              <a:moveTo>
                <a:pt x="719961" y="0"/>
              </a:moveTo>
              <a:lnTo>
                <a:pt x="719961" y="407009"/>
              </a:lnTo>
              <a:lnTo>
                <a:pt x="0" y="407009"/>
              </a:lnTo>
              <a:lnTo>
                <a:pt x="0" y="497724"/>
              </a:lnTo>
            </a:path>
          </a:pathLst>
        </a:custGeom>
        <a:noFill/>
        <a:ln w="12700">
          <a:solidFill>
            <a:srgbClr val="ED7D31">
              <a:shade val="80000"/>
              <a:hueOff val="0"/>
              <a:satOff val="0"/>
              <a:lumOff val="0"/>
              <a:alphaOff val="0"/>
            </a:srgbClr>
          </a:solidFill>
          <a:miter lim="800000"/>
        </a:ln>
        <a:effectLst/>
      </dgm:spPr>
      <dgm:t>
        <a:bodyPr/>
        <a:lstStyle/>
        <a:p>
          <a:endParaRPr lang="en-GB"/>
        </a:p>
      </dgm:t>
    </dgm:pt>
    <dgm:pt modelId="{D300B7D9-CA44-4C33-A471-B0EEEA5803F4}" type="sibTrans" cxnId="{668219A6-1577-40DF-ACB1-83E9A7528A54}">
      <dgm:prSet/>
      <dgm:spPr/>
      <dgm:t>
        <a:bodyPr/>
        <a:lstStyle/>
        <a:p>
          <a:endParaRPr lang="en-GB"/>
        </a:p>
      </dgm:t>
    </dgm:pt>
    <dgm:pt modelId="{D6B4EE59-1ECC-496D-A28E-E1C5C39DCA4E}">
      <dgm:prSet custT="1"/>
      <dgm:spPr>
        <a:xfrm>
          <a:off x="906318" y="5747456"/>
          <a:ext cx="3103886" cy="293033"/>
        </a:xfrm>
        <a:prstGeom prst="flowChartDecisi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GB" sz="1000">
              <a:solidFill>
                <a:sysClr val="windowText" lastClr="000000">
                  <a:hueOff val="0"/>
                  <a:satOff val="0"/>
                  <a:lumOff val="0"/>
                  <a:alphaOff val="0"/>
                </a:sysClr>
              </a:solidFill>
              <a:latin typeface="Calibri"/>
              <a:ea typeface="+mn-ea"/>
              <a:cs typeface="+mn-cs"/>
            </a:rPr>
            <a:t>Is there forecasted spare capacity at these schools?</a:t>
          </a:r>
        </a:p>
      </dgm:t>
    </dgm:pt>
    <dgm:pt modelId="{E9C00D63-9B3A-45D6-A742-29D3681EB5A4}" type="parTrans" cxnId="{BC487428-37CE-4CFE-B3F6-283044CDA1B7}">
      <dgm:prSet/>
      <dgm:spPr>
        <a:xfrm>
          <a:off x="1807268" y="5285883"/>
          <a:ext cx="650992" cy="461572"/>
        </a:xfrm>
        <a:custGeom>
          <a:avLst/>
          <a:gdLst/>
          <a:ahLst/>
          <a:cxnLst/>
          <a:rect l="0" t="0" r="0" b="0"/>
          <a:pathLst>
            <a:path>
              <a:moveTo>
                <a:pt x="0" y="0"/>
              </a:moveTo>
              <a:lnTo>
                <a:pt x="0" y="370858"/>
              </a:lnTo>
              <a:lnTo>
                <a:pt x="650992" y="370858"/>
              </a:lnTo>
              <a:lnTo>
                <a:pt x="650992" y="461572"/>
              </a:lnTo>
            </a:path>
          </a:pathLst>
        </a:custGeom>
        <a:noFill/>
        <a:ln w="12700">
          <a:solidFill>
            <a:srgbClr val="ED7D31">
              <a:shade val="80000"/>
              <a:hueOff val="0"/>
              <a:satOff val="0"/>
              <a:lumOff val="0"/>
              <a:alphaOff val="0"/>
            </a:srgbClr>
          </a:solidFill>
          <a:miter lim="800000"/>
        </a:ln>
        <a:effectLst/>
      </dgm:spPr>
      <dgm:t>
        <a:bodyPr/>
        <a:lstStyle/>
        <a:p>
          <a:endParaRPr lang="en-GB"/>
        </a:p>
      </dgm:t>
    </dgm:pt>
    <dgm:pt modelId="{085EA899-1145-4D9B-AD42-83F9EFDADDDE}" type="sibTrans" cxnId="{BC487428-37CE-4CFE-B3F6-283044CDA1B7}">
      <dgm:prSet/>
      <dgm:spPr/>
      <dgm:t>
        <a:bodyPr/>
        <a:lstStyle/>
        <a:p>
          <a:endParaRPr lang="en-GB"/>
        </a:p>
      </dgm:t>
    </dgm:pt>
    <dgm:pt modelId="{47A9B9AE-E6D0-49D0-8D51-61D52B669DFD}">
      <dgm:prSet/>
      <dgm:spPr>
        <a:xfrm>
          <a:off x="132804" y="6305263"/>
          <a:ext cx="1281804" cy="431973"/>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Text" lastClr="000000">
                  <a:hueOff val="0"/>
                  <a:satOff val="0"/>
                  <a:lumOff val="0"/>
                  <a:alphaOff val="0"/>
                </a:sysClr>
              </a:solidFill>
              <a:latin typeface="Calibri"/>
              <a:ea typeface="+mn-ea"/>
              <a:cs typeface="+mn-cs"/>
            </a:rPr>
            <a:t>No claim is required against this development.</a:t>
          </a:r>
        </a:p>
      </dgm:t>
    </dgm:pt>
    <dgm:pt modelId="{4713B418-D605-4CA8-A514-DE540FD30257}" type="parTrans" cxnId="{222035F2-144B-42D5-9FBD-EACE7F73EED7}">
      <dgm:prSet/>
      <dgm:spPr>
        <a:xfrm>
          <a:off x="773706" y="6040489"/>
          <a:ext cx="1684554" cy="264773"/>
        </a:xfrm>
        <a:custGeom>
          <a:avLst/>
          <a:gdLst/>
          <a:ahLst/>
          <a:cxnLst/>
          <a:rect l="0" t="0" r="0" b="0"/>
          <a:pathLst>
            <a:path>
              <a:moveTo>
                <a:pt x="1684554" y="0"/>
              </a:moveTo>
              <a:lnTo>
                <a:pt x="1684554" y="174059"/>
              </a:lnTo>
              <a:lnTo>
                <a:pt x="0" y="174059"/>
              </a:lnTo>
              <a:lnTo>
                <a:pt x="0" y="264773"/>
              </a:lnTo>
            </a:path>
          </a:pathLst>
        </a:custGeom>
        <a:noFill/>
        <a:ln w="12700">
          <a:solidFill>
            <a:srgbClr val="ED7D31">
              <a:shade val="80000"/>
              <a:hueOff val="0"/>
              <a:satOff val="0"/>
              <a:lumOff val="0"/>
              <a:alphaOff val="0"/>
            </a:srgbClr>
          </a:solidFill>
          <a:miter lim="800000"/>
        </a:ln>
        <a:effectLst/>
      </dgm:spPr>
      <dgm:t>
        <a:bodyPr/>
        <a:lstStyle/>
        <a:p>
          <a:endParaRPr lang="en-GB"/>
        </a:p>
      </dgm:t>
    </dgm:pt>
    <dgm:pt modelId="{6B7ACD83-6CED-4265-95AA-A02427769C04}" type="sibTrans" cxnId="{222035F2-144B-42D5-9FBD-EACE7F73EED7}">
      <dgm:prSet/>
      <dgm:spPr/>
      <dgm:t>
        <a:bodyPr/>
        <a:lstStyle/>
        <a:p>
          <a:endParaRPr lang="en-GB"/>
        </a:p>
      </dgm:t>
    </dgm:pt>
    <dgm:pt modelId="{7CD50EFB-2707-4B8D-A4B6-B38A70729878}">
      <dgm:prSet/>
      <dgm:spPr>
        <a:xfrm>
          <a:off x="2952858" y="6302162"/>
          <a:ext cx="1890498" cy="821812"/>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GB">
              <a:solidFill>
                <a:sysClr val="windowText" lastClr="000000">
                  <a:hueOff val="0"/>
                  <a:satOff val="0"/>
                  <a:lumOff val="0"/>
                  <a:alphaOff val="0"/>
                </a:sysClr>
              </a:solidFill>
              <a:latin typeface="Calibri"/>
              <a:ea typeface="+mn-ea"/>
              <a:cs typeface="+mn-cs"/>
            </a:rPr>
            <a:t>A claim is therefore required for either a proportion or the full pupil yield of the development and the financial sum will be calculated as per the formula set out in the education methodology.</a:t>
          </a:r>
        </a:p>
      </dgm:t>
    </dgm:pt>
    <dgm:pt modelId="{6278FCA8-B53D-4F2E-BE01-F1F705CE2EF7}" type="parTrans" cxnId="{F76553F8-646A-46B8-9646-777F11453609}">
      <dgm:prSet/>
      <dgm:spPr>
        <a:xfrm>
          <a:off x="2458261" y="6040489"/>
          <a:ext cx="1439845" cy="261672"/>
        </a:xfrm>
        <a:custGeom>
          <a:avLst/>
          <a:gdLst/>
          <a:ahLst/>
          <a:cxnLst/>
          <a:rect l="0" t="0" r="0" b="0"/>
          <a:pathLst>
            <a:path>
              <a:moveTo>
                <a:pt x="0" y="0"/>
              </a:moveTo>
              <a:lnTo>
                <a:pt x="0" y="170957"/>
              </a:lnTo>
              <a:lnTo>
                <a:pt x="1439845" y="170957"/>
              </a:lnTo>
              <a:lnTo>
                <a:pt x="1439845" y="261672"/>
              </a:lnTo>
            </a:path>
          </a:pathLst>
        </a:custGeom>
        <a:noFill/>
        <a:ln w="12700">
          <a:solidFill>
            <a:srgbClr val="ED7D31">
              <a:shade val="80000"/>
              <a:hueOff val="0"/>
              <a:satOff val="0"/>
              <a:lumOff val="0"/>
              <a:alphaOff val="0"/>
            </a:srgbClr>
          </a:solidFill>
          <a:miter lim="800000"/>
        </a:ln>
        <a:effectLst/>
      </dgm:spPr>
      <dgm:t>
        <a:bodyPr/>
        <a:lstStyle/>
        <a:p>
          <a:endParaRPr lang="en-GB"/>
        </a:p>
      </dgm:t>
    </dgm:pt>
    <dgm:pt modelId="{224B4341-2F14-46F6-89BB-A427B2485C78}" type="sibTrans" cxnId="{F76553F8-646A-46B8-9646-777F11453609}">
      <dgm:prSet/>
      <dgm:spPr/>
      <dgm:t>
        <a:bodyPr/>
        <a:lstStyle/>
        <a:p>
          <a:endParaRPr lang="en-GB"/>
        </a:p>
      </dgm:t>
    </dgm:pt>
    <dgm:pt modelId="{7AA602C9-9D41-4077-A88F-E8330E1F98A3}">
      <dgm:prSet custT="1"/>
      <dgm:spPr>
        <a:xfrm>
          <a:off x="3672392" y="2008624"/>
          <a:ext cx="1386946" cy="985124"/>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GB" sz="1000">
              <a:solidFill>
                <a:sysClr val="windowText" lastClr="000000">
                  <a:hueOff val="0"/>
                  <a:satOff val="0"/>
                  <a:lumOff val="0"/>
                  <a:alphaOff val="0"/>
                </a:sysClr>
              </a:solidFill>
              <a:latin typeface="Calibri"/>
              <a:ea typeface="+mn-ea"/>
              <a:cs typeface="+mn-cs"/>
            </a:rPr>
            <a:t>A claim is therefore required for the full pupil yield of the development and the financial sum will be calculated as per the formula set out in the education methodology.</a:t>
          </a:r>
        </a:p>
      </dgm:t>
    </dgm:pt>
    <dgm:pt modelId="{521E315A-DCF9-4A91-907F-45C5B167A3AB}" type="parTrans" cxnId="{FD779E9C-960D-4E0E-8CD8-545D3120F242}">
      <dgm:prSet/>
      <dgm:spPr>
        <a:xfrm>
          <a:off x="2835288" y="1737950"/>
          <a:ext cx="1530577" cy="270674"/>
        </a:xfrm>
        <a:custGeom>
          <a:avLst/>
          <a:gdLst/>
          <a:ahLst/>
          <a:cxnLst/>
          <a:rect l="0" t="0" r="0" b="0"/>
          <a:pathLst>
            <a:path>
              <a:moveTo>
                <a:pt x="0" y="0"/>
              </a:moveTo>
              <a:lnTo>
                <a:pt x="0" y="179960"/>
              </a:lnTo>
              <a:lnTo>
                <a:pt x="1530577" y="179960"/>
              </a:lnTo>
              <a:lnTo>
                <a:pt x="1530577" y="270674"/>
              </a:lnTo>
            </a:path>
          </a:pathLst>
        </a:custGeom>
        <a:noFill/>
        <a:ln w="12700">
          <a:solidFill>
            <a:srgbClr val="ED7D31">
              <a:shade val="80000"/>
              <a:hueOff val="0"/>
              <a:satOff val="0"/>
              <a:lumOff val="0"/>
              <a:alphaOff val="0"/>
            </a:srgbClr>
          </a:solidFill>
          <a:miter lim="800000"/>
        </a:ln>
        <a:effectLst/>
      </dgm:spPr>
      <dgm:t>
        <a:bodyPr/>
        <a:lstStyle/>
        <a:p>
          <a:endParaRPr lang="en-GB"/>
        </a:p>
      </dgm:t>
    </dgm:pt>
    <dgm:pt modelId="{358899D5-6E24-4A06-913B-BDA3D35F018D}" type="sibTrans" cxnId="{FD779E9C-960D-4E0E-8CD8-545D3120F242}">
      <dgm:prSet/>
      <dgm:spPr/>
      <dgm:t>
        <a:bodyPr/>
        <a:lstStyle/>
        <a:p>
          <a:endParaRPr lang="en-GB"/>
        </a:p>
      </dgm:t>
    </dgm:pt>
    <dgm:pt modelId="{DDD80A05-8EF4-461F-93C2-53F48131227B}">
      <dgm:prSet custT="1"/>
      <dgm:spPr>
        <a:xfrm>
          <a:off x="3642772" y="4162635"/>
          <a:ext cx="1525938" cy="1152786"/>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r>
            <a:rPr lang="en-GB" sz="1000">
              <a:solidFill>
                <a:sysClr val="windowText" lastClr="000000">
                  <a:hueOff val="0"/>
                  <a:satOff val="0"/>
                  <a:lumOff val="0"/>
                  <a:alphaOff val="0"/>
                </a:sysClr>
              </a:solidFill>
              <a:latin typeface="Calibri"/>
              <a:ea typeface="+mn-ea"/>
              <a:cs typeface="+mn-cs"/>
            </a:rPr>
            <a:t>A claim is therefore required for either a proportion or the full pupil yield of the development and the financial sum will be calculated as per the formula set out in the education methodology.</a:t>
          </a:r>
        </a:p>
      </dgm:t>
    </dgm:pt>
    <dgm:pt modelId="{13511453-5A1C-4820-A4F0-22411C2A1EB8}" type="parTrans" cxnId="{FE2542C3-3CF9-47EB-AB04-6C4C47BDA9EE}">
      <dgm:prSet/>
      <dgm:spPr>
        <a:xfrm>
          <a:off x="2527230" y="3661658"/>
          <a:ext cx="1878510" cy="500977"/>
        </a:xfrm>
        <a:custGeom>
          <a:avLst/>
          <a:gdLst/>
          <a:ahLst/>
          <a:cxnLst/>
          <a:rect l="0" t="0" r="0" b="0"/>
          <a:pathLst>
            <a:path>
              <a:moveTo>
                <a:pt x="0" y="0"/>
              </a:moveTo>
              <a:lnTo>
                <a:pt x="0" y="410262"/>
              </a:lnTo>
              <a:lnTo>
                <a:pt x="1878510" y="410262"/>
              </a:lnTo>
              <a:lnTo>
                <a:pt x="1878510" y="500977"/>
              </a:lnTo>
            </a:path>
          </a:pathLst>
        </a:custGeom>
        <a:noFill/>
        <a:ln w="12700">
          <a:solidFill>
            <a:srgbClr val="ED7D31">
              <a:shade val="80000"/>
              <a:hueOff val="0"/>
              <a:satOff val="0"/>
              <a:lumOff val="0"/>
              <a:alphaOff val="0"/>
            </a:srgbClr>
          </a:solidFill>
          <a:miter lim="800000"/>
        </a:ln>
        <a:effectLst/>
      </dgm:spPr>
      <dgm:t>
        <a:bodyPr/>
        <a:lstStyle/>
        <a:p>
          <a:endParaRPr lang="en-GB"/>
        </a:p>
      </dgm:t>
    </dgm:pt>
    <dgm:pt modelId="{DCBD3204-FC6B-4572-9802-68405752AD8C}" type="sibTrans" cxnId="{FE2542C3-3CF9-47EB-AB04-6C4C47BDA9EE}">
      <dgm:prSet/>
      <dgm:spPr/>
      <dgm:t>
        <a:bodyPr/>
        <a:lstStyle/>
        <a:p>
          <a:endParaRPr lang="en-GB"/>
        </a:p>
      </dgm:t>
    </dgm:pt>
    <dgm:pt modelId="{06908B2D-5E66-4D80-98FD-E8EF8FA1F56B}" type="pres">
      <dgm:prSet presAssocID="{B4D10C9C-B419-4511-A97E-9312ECE5F3C0}" presName="hierChild1" presStyleCnt="0">
        <dgm:presLayoutVars>
          <dgm:orgChart val="1"/>
          <dgm:chPref val="1"/>
          <dgm:dir/>
          <dgm:animOne val="branch"/>
          <dgm:animLvl val="lvl"/>
          <dgm:resizeHandles/>
        </dgm:presLayoutVars>
      </dgm:prSet>
      <dgm:spPr/>
    </dgm:pt>
    <dgm:pt modelId="{0EF96AF6-DDF9-45E8-B7E7-458EC37EE303}" type="pres">
      <dgm:prSet presAssocID="{EA1BE606-4412-4845-A00B-4E4DD31458BD}" presName="hierRoot1" presStyleCnt="0">
        <dgm:presLayoutVars>
          <dgm:hierBranch val="init"/>
        </dgm:presLayoutVars>
      </dgm:prSet>
      <dgm:spPr/>
    </dgm:pt>
    <dgm:pt modelId="{B771BFDE-504A-4ADE-9D86-D07AFB701947}" type="pres">
      <dgm:prSet presAssocID="{EA1BE606-4412-4845-A00B-4E4DD31458BD}" presName="rootComposite1" presStyleCnt="0"/>
      <dgm:spPr/>
    </dgm:pt>
    <dgm:pt modelId="{1EFFBF0F-D36D-48C5-AC94-8E43D5366E45}" type="pres">
      <dgm:prSet presAssocID="{EA1BE606-4412-4845-A00B-4E4DD31458BD}" presName="rootText1" presStyleLbl="node0" presStyleIdx="0" presStyleCnt="1" custScaleX="455226" custScaleY="64579" custLinFactNeighborX="-55160" custLinFactNeighborY="-69235">
        <dgm:presLayoutVars>
          <dgm:chPref val="3"/>
        </dgm:presLayoutVars>
      </dgm:prSet>
      <dgm:spPr/>
      <dgm:t>
        <a:bodyPr/>
        <a:lstStyle/>
        <a:p>
          <a:endParaRPr lang="en-GB"/>
        </a:p>
      </dgm:t>
    </dgm:pt>
    <dgm:pt modelId="{A6E2124C-97B3-48B3-82A4-397E4239472D}" type="pres">
      <dgm:prSet presAssocID="{EA1BE606-4412-4845-A00B-4E4DD31458BD}" presName="rootConnector1" presStyleLbl="node1" presStyleIdx="0" presStyleCnt="0"/>
      <dgm:spPr/>
      <dgm:t>
        <a:bodyPr/>
        <a:lstStyle/>
        <a:p>
          <a:endParaRPr lang="en-GB"/>
        </a:p>
      </dgm:t>
    </dgm:pt>
    <dgm:pt modelId="{3DC87D05-45DC-4702-9CD0-03C687807366}" type="pres">
      <dgm:prSet presAssocID="{EA1BE606-4412-4845-A00B-4E4DD31458BD}" presName="hierChild2" presStyleCnt="0"/>
      <dgm:spPr/>
    </dgm:pt>
    <dgm:pt modelId="{BB6C06FA-F29F-42D0-9FE0-C7C3F3876D17}" type="pres">
      <dgm:prSet presAssocID="{729624D7-1CEC-4E78-B830-B5DD22439CA7}" presName="Name37" presStyleLbl="parChTrans1D2" presStyleIdx="0" presStyleCnt="1"/>
      <dgm:spPr/>
      <dgm:t>
        <a:bodyPr/>
        <a:lstStyle/>
        <a:p>
          <a:endParaRPr lang="en-GB"/>
        </a:p>
      </dgm:t>
    </dgm:pt>
    <dgm:pt modelId="{20F12AEF-69C5-4859-A580-34C115506F8A}" type="pres">
      <dgm:prSet presAssocID="{DEF7D5E8-231F-493E-92D5-779FDC0271D9}" presName="hierRoot2" presStyleCnt="0">
        <dgm:presLayoutVars>
          <dgm:hierBranch val="init"/>
        </dgm:presLayoutVars>
      </dgm:prSet>
      <dgm:spPr/>
    </dgm:pt>
    <dgm:pt modelId="{8E8C8E89-7047-4512-A5FF-A35AFBDEE370}" type="pres">
      <dgm:prSet presAssocID="{DEF7D5E8-231F-493E-92D5-779FDC0271D9}" presName="rootComposite" presStyleCnt="0"/>
      <dgm:spPr/>
    </dgm:pt>
    <dgm:pt modelId="{D8FC5B7C-A172-4C30-A6F9-710A2A4CE5B8}" type="pres">
      <dgm:prSet presAssocID="{DEF7D5E8-231F-493E-92D5-779FDC0271D9}" presName="rootText" presStyleLbl="node2" presStyleIdx="0" presStyleCnt="1" custScaleX="456377" custScaleY="54518" custLinFactNeighborX="-55744" custLinFactNeighborY="-87697">
        <dgm:presLayoutVars>
          <dgm:chPref val="3"/>
        </dgm:presLayoutVars>
      </dgm:prSet>
      <dgm:spPr/>
      <dgm:t>
        <a:bodyPr/>
        <a:lstStyle/>
        <a:p>
          <a:endParaRPr lang="en-GB"/>
        </a:p>
      </dgm:t>
    </dgm:pt>
    <dgm:pt modelId="{2B021CF3-E8EB-44E9-9C75-265CFFCDEEA5}" type="pres">
      <dgm:prSet presAssocID="{DEF7D5E8-231F-493E-92D5-779FDC0271D9}" presName="rootConnector" presStyleLbl="node2" presStyleIdx="0" presStyleCnt="1"/>
      <dgm:spPr/>
      <dgm:t>
        <a:bodyPr/>
        <a:lstStyle/>
        <a:p>
          <a:endParaRPr lang="en-GB"/>
        </a:p>
      </dgm:t>
    </dgm:pt>
    <dgm:pt modelId="{3046469A-4F2C-4A48-86D4-BF3444FDC252}" type="pres">
      <dgm:prSet presAssocID="{DEF7D5E8-231F-493E-92D5-779FDC0271D9}" presName="hierChild4" presStyleCnt="0"/>
      <dgm:spPr/>
    </dgm:pt>
    <dgm:pt modelId="{437B21DA-8DBC-4A15-92FA-C5BF6528708C}" type="pres">
      <dgm:prSet presAssocID="{A1787286-6193-4C67-B523-33A6CF07856B}" presName="Name37" presStyleLbl="parChTrans1D3" presStyleIdx="0" presStyleCnt="1"/>
      <dgm:spPr/>
      <dgm:t>
        <a:bodyPr/>
        <a:lstStyle/>
        <a:p>
          <a:endParaRPr lang="en-GB"/>
        </a:p>
      </dgm:t>
    </dgm:pt>
    <dgm:pt modelId="{B6D50582-1476-4F87-A44C-B3DD0534D500}" type="pres">
      <dgm:prSet presAssocID="{59142F64-5C2C-46A4-9BB4-931E5E1DB232}" presName="hierRoot2" presStyleCnt="0">
        <dgm:presLayoutVars>
          <dgm:hierBranch val="init"/>
        </dgm:presLayoutVars>
      </dgm:prSet>
      <dgm:spPr/>
    </dgm:pt>
    <dgm:pt modelId="{303C6518-617F-4619-841F-4FA7B77FF8FC}" type="pres">
      <dgm:prSet presAssocID="{59142F64-5C2C-46A4-9BB4-931E5E1DB232}" presName="rootComposite" presStyleCnt="0"/>
      <dgm:spPr/>
    </dgm:pt>
    <dgm:pt modelId="{5FEBEA1C-DECE-48EA-81F0-5F37C0900A26}" type="pres">
      <dgm:prSet presAssocID="{59142F64-5C2C-46A4-9BB4-931E5E1DB232}" presName="rootText" presStyleLbl="node3" presStyleIdx="0" presStyleCnt="1" custScaleX="501235" custScaleY="61859" custLinFactNeighborX="-55744" custLinFactNeighborY="-99153">
        <dgm:presLayoutVars>
          <dgm:chPref val="3"/>
        </dgm:presLayoutVars>
      </dgm:prSet>
      <dgm:spPr/>
      <dgm:t>
        <a:bodyPr/>
        <a:lstStyle/>
        <a:p>
          <a:endParaRPr lang="en-GB"/>
        </a:p>
      </dgm:t>
    </dgm:pt>
    <dgm:pt modelId="{181EAE1E-1D60-4187-9372-4E08C35441F7}" type="pres">
      <dgm:prSet presAssocID="{59142F64-5C2C-46A4-9BB4-931E5E1DB232}" presName="rootConnector" presStyleLbl="node3" presStyleIdx="0" presStyleCnt="1"/>
      <dgm:spPr/>
      <dgm:t>
        <a:bodyPr/>
        <a:lstStyle/>
        <a:p>
          <a:endParaRPr lang="en-GB"/>
        </a:p>
      </dgm:t>
    </dgm:pt>
    <dgm:pt modelId="{ADDBA7C3-C169-4FDA-9EAA-A26189A24D3A}" type="pres">
      <dgm:prSet presAssocID="{59142F64-5C2C-46A4-9BB4-931E5E1DB232}" presName="hierChild4" presStyleCnt="0"/>
      <dgm:spPr/>
    </dgm:pt>
    <dgm:pt modelId="{3FC183F2-90C6-4B7A-96B2-9FFA63D4CA12}" type="pres">
      <dgm:prSet presAssocID="{DD9593F3-2661-4FF6-BE49-E37A8EDBD393}" presName="Name37" presStyleLbl="parChTrans1D4" presStyleIdx="0" presStyleCnt="9"/>
      <dgm:spPr/>
      <dgm:t>
        <a:bodyPr/>
        <a:lstStyle/>
        <a:p>
          <a:endParaRPr lang="en-GB"/>
        </a:p>
      </dgm:t>
    </dgm:pt>
    <dgm:pt modelId="{44448813-2A11-49AB-BF11-DF164FFF3743}" type="pres">
      <dgm:prSet presAssocID="{828243D5-1DF0-494E-B450-F299AAE935A2}" presName="hierRoot2" presStyleCnt="0">
        <dgm:presLayoutVars>
          <dgm:hierBranch val="init"/>
        </dgm:presLayoutVars>
      </dgm:prSet>
      <dgm:spPr/>
    </dgm:pt>
    <dgm:pt modelId="{0A773C02-3C34-48CD-9B43-E4F4CBB217D5}" type="pres">
      <dgm:prSet presAssocID="{828243D5-1DF0-494E-B450-F299AAE935A2}" presName="rootComposite" presStyleCnt="0"/>
      <dgm:spPr/>
    </dgm:pt>
    <dgm:pt modelId="{C6C92C99-A7AE-4CC7-AC47-1601C92361DA}" type="pres">
      <dgm:prSet presAssocID="{828243D5-1DF0-494E-B450-F299AAE935A2}" presName="rootText" presStyleLbl="node4" presStyleIdx="0" presStyleCnt="9" custScaleX="301252" custScaleY="75458" custLinFactY="-6798" custLinFactNeighborX="-55869" custLinFactNeighborY="-100000">
        <dgm:presLayoutVars>
          <dgm:chPref val="3"/>
        </dgm:presLayoutVars>
      </dgm:prSet>
      <dgm:spPr>
        <a:prstGeom prst="flowChartDecision">
          <a:avLst/>
        </a:prstGeom>
      </dgm:spPr>
      <dgm:t>
        <a:bodyPr/>
        <a:lstStyle/>
        <a:p>
          <a:endParaRPr lang="en-GB"/>
        </a:p>
      </dgm:t>
    </dgm:pt>
    <dgm:pt modelId="{5991C466-D9DC-4319-916D-9052A4B68941}" type="pres">
      <dgm:prSet presAssocID="{828243D5-1DF0-494E-B450-F299AAE935A2}" presName="rootConnector" presStyleLbl="node4" presStyleIdx="0" presStyleCnt="9"/>
      <dgm:spPr/>
      <dgm:t>
        <a:bodyPr/>
        <a:lstStyle/>
        <a:p>
          <a:endParaRPr lang="en-GB"/>
        </a:p>
      </dgm:t>
    </dgm:pt>
    <dgm:pt modelId="{21696D1E-0169-4B9B-BB85-96D38D198C13}" type="pres">
      <dgm:prSet presAssocID="{828243D5-1DF0-494E-B450-F299AAE935A2}" presName="hierChild4" presStyleCnt="0"/>
      <dgm:spPr/>
    </dgm:pt>
    <dgm:pt modelId="{5AAC85E0-459B-4A02-9DC4-15201CE2E86F}" type="pres">
      <dgm:prSet presAssocID="{8BE79543-8236-477E-AE1A-C8A26E11EBD9}" presName="Name37" presStyleLbl="parChTrans1D4" presStyleIdx="1" presStyleCnt="9"/>
      <dgm:spPr/>
      <dgm:t>
        <a:bodyPr/>
        <a:lstStyle/>
        <a:p>
          <a:endParaRPr lang="en-GB"/>
        </a:p>
      </dgm:t>
    </dgm:pt>
    <dgm:pt modelId="{20A95881-8309-47C9-8B4E-C0D99B1F7AAA}" type="pres">
      <dgm:prSet presAssocID="{753453CD-B748-4903-8A93-0BF4B75A7923}" presName="hierRoot2" presStyleCnt="0">
        <dgm:presLayoutVars>
          <dgm:hierBranch val="init"/>
        </dgm:presLayoutVars>
      </dgm:prSet>
      <dgm:spPr/>
    </dgm:pt>
    <dgm:pt modelId="{EF1FB26E-68D1-41AB-BFCB-41C6267F59E1}" type="pres">
      <dgm:prSet presAssocID="{753453CD-B748-4903-8A93-0BF4B75A7923}" presName="rootComposite" presStyleCnt="0"/>
      <dgm:spPr/>
    </dgm:pt>
    <dgm:pt modelId="{5C5A3A9E-14B2-456D-BACF-53B2ABB71F0F}" type="pres">
      <dgm:prSet presAssocID="{753453CD-B748-4903-8A93-0BF4B75A7923}" presName="rootText" presStyleLbl="node4" presStyleIdx="1" presStyleCnt="9" custScaleX="272376" custScaleY="252026" custLinFactNeighborX="-79596" custLinFactNeighborY="-86528">
        <dgm:presLayoutVars>
          <dgm:chPref val="3"/>
        </dgm:presLayoutVars>
      </dgm:prSet>
      <dgm:spPr/>
      <dgm:t>
        <a:bodyPr/>
        <a:lstStyle/>
        <a:p>
          <a:endParaRPr lang="en-GB"/>
        </a:p>
      </dgm:t>
    </dgm:pt>
    <dgm:pt modelId="{227A884C-CCEA-4E47-923A-390DFF561568}" type="pres">
      <dgm:prSet presAssocID="{753453CD-B748-4903-8A93-0BF4B75A7923}" presName="rootConnector" presStyleLbl="node4" presStyleIdx="1" presStyleCnt="9"/>
      <dgm:spPr/>
      <dgm:t>
        <a:bodyPr/>
        <a:lstStyle/>
        <a:p>
          <a:endParaRPr lang="en-GB"/>
        </a:p>
      </dgm:t>
    </dgm:pt>
    <dgm:pt modelId="{439BE45E-8DD5-4969-9FAE-DA7F76746628}" type="pres">
      <dgm:prSet presAssocID="{753453CD-B748-4903-8A93-0BF4B75A7923}" presName="hierChild4" presStyleCnt="0"/>
      <dgm:spPr/>
    </dgm:pt>
    <dgm:pt modelId="{7D835F85-4A50-4C4B-A575-065CB13F54BA}" type="pres">
      <dgm:prSet presAssocID="{A928664A-6549-45E9-A8AB-A2AD27954CF8}" presName="Name37" presStyleLbl="parChTrans1D4" presStyleIdx="2" presStyleCnt="9"/>
      <dgm:spPr/>
      <dgm:t>
        <a:bodyPr/>
        <a:lstStyle/>
        <a:p>
          <a:endParaRPr lang="en-GB"/>
        </a:p>
      </dgm:t>
    </dgm:pt>
    <dgm:pt modelId="{08B20CFD-EFEB-43CA-A111-E86299357C9B}" type="pres">
      <dgm:prSet presAssocID="{4FD55FD1-46B5-4BE3-A245-E1D80CA571C4}" presName="hierRoot2" presStyleCnt="0">
        <dgm:presLayoutVars>
          <dgm:hierBranch val="init"/>
        </dgm:presLayoutVars>
      </dgm:prSet>
      <dgm:spPr/>
    </dgm:pt>
    <dgm:pt modelId="{46E71DFD-C578-4960-AAC7-84B226A5304D}" type="pres">
      <dgm:prSet presAssocID="{4FD55FD1-46B5-4BE3-A245-E1D80CA571C4}" presName="rootComposite" presStyleCnt="0"/>
      <dgm:spPr/>
    </dgm:pt>
    <dgm:pt modelId="{721EC5BC-741E-4A0D-A0EB-45A8B6ABF58D}" type="pres">
      <dgm:prSet presAssocID="{4FD55FD1-46B5-4BE3-A245-E1D80CA571C4}" presName="rootText" presStyleLbl="node4" presStyleIdx="2" presStyleCnt="9" custScaleX="357991" custScaleY="67891" custLinFactNeighborX="-758" custLinFactNeighborY="-65385">
        <dgm:presLayoutVars>
          <dgm:chPref val="3"/>
        </dgm:presLayoutVars>
      </dgm:prSet>
      <dgm:spPr>
        <a:prstGeom prst="flowChartDecision">
          <a:avLst/>
        </a:prstGeom>
      </dgm:spPr>
      <dgm:t>
        <a:bodyPr/>
        <a:lstStyle/>
        <a:p>
          <a:endParaRPr lang="en-GB"/>
        </a:p>
      </dgm:t>
    </dgm:pt>
    <dgm:pt modelId="{C425A270-1CE3-4EAE-928B-DE93BE905F0F}" type="pres">
      <dgm:prSet presAssocID="{4FD55FD1-46B5-4BE3-A245-E1D80CA571C4}" presName="rootConnector" presStyleLbl="node4" presStyleIdx="2" presStyleCnt="9"/>
      <dgm:spPr/>
      <dgm:t>
        <a:bodyPr/>
        <a:lstStyle/>
        <a:p>
          <a:endParaRPr lang="en-GB"/>
        </a:p>
      </dgm:t>
    </dgm:pt>
    <dgm:pt modelId="{5E5E8CA0-D375-4C82-A041-A627F19C204B}" type="pres">
      <dgm:prSet presAssocID="{4FD55FD1-46B5-4BE3-A245-E1D80CA571C4}" presName="hierChild4" presStyleCnt="0"/>
      <dgm:spPr/>
    </dgm:pt>
    <dgm:pt modelId="{1F6771AC-5B29-4712-A72B-6FE27EE3F70F}" type="pres">
      <dgm:prSet presAssocID="{870AE0BB-2244-46AF-882E-A00787F6688E}" presName="Name37" presStyleLbl="parChTrans1D4" presStyleIdx="3" presStyleCnt="9"/>
      <dgm:spPr/>
      <dgm:t>
        <a:bodyPr/>
        <a:lstStyle/>
        <a:p>
          <a:endParaRPr lang="en-GB"/>
        </a:p>
      </dgm:t>
    </dgm:pt>
    <dgm:pt modelId="{42918E5B-C518-49F6-8865-D8EEE67F06B6}" type="pres">
      <dgm:prSet presAssocID="{AF7FB55F-4DAB-41A5-853C-D4640F9FCA9F}" presName="hierRoot2" presStyleCnt="0">
        <dgm:presLayoutVars>
          <dgm:hierBranch val="init"/>
        </dgm:presLayoutVars>
      </dgm:prSet>
      <dgm:spPr/>
    </dgm:pt>
    <dgm:pt modelId="{718C3E4F-94A6-4521-8D8E-AE6DDC9FF0C9}" type="pres">
      <dgm:prSet presAssocID="{AF7FB55F-4DAB-41A5-853C-D4640F9FCA9F}" presName="rootComposite" presStyleCnt="0"/>
      <dgm:spPr/>
    </dgm:pt>
    <dgm:pt modelId="{85FFBA71-923D-4114-B49D-55A52427D9CC}" type="pres">
      <dgm:prSet presAssocID="{AF7FB55F-4DAB-41A5-853C-D4640F9FCA9F}" presName="rootText" presStyleLbl="node4" presStyleIdx="3" presStyleCnt="9" custScaleX="285853" custScaleY="260780" custLinFactNeighborX="14720" custLinFactNeighborY="7836">
        <dgm:presLayoutVars>
          <dgm:chPref val="3"/>
        </dgm:presLayoutVars>
      </dgm:prSet>
      <dgm:spPr/>
      <dgm:t>
        <a:bodyPr/>
        <a:lstStyle/>
        <a:p>
          <a:endParaRPr lang="en-GB"/>
        </a:p>
      </dgm:t>
    </dgm:pt>
    <dgm:pt modelId="{415EAE43-4D3B-4EA4-834D-E9AA68C217AE}" type="pres">
      <dgm:prSet presAssocID="{AF7FB55F-4DAB-41A5-853C-D4640F9FCA9F}" presName="rootConnector" presStyleLbl="node4" presStyleIdx="3" presStyleCnt="9"/>
      <dgm:spPr/>
      <dgm:t>
        <a:bodyPr/>
        <a:lstStyle/>
        <a:p>
          <a:endParaRPr lang="en-GB"/>
        </a:p>
      </dgm:t>
    </dgm:pt>
    <dgm:pt modelId="{D89881EA-057D-4AD1-BFCB-CA2BE8D63EDD}" type="pres">
      <dgm:prSet presAssocID="{AF7FB55F-4DAB-41A5-853C-D4640F9FCA9F}" presName="hierChild4" presStyleCnt="0"/>
      <dgm:spPr/>
    </dgm:pt>
    <dgm:pt modelId="{53414452-1058-4E9D-82A3-43F459AF5662}" type="pres">
      <dgm:prSet presAssocID="{E9C00D63-9B3A-45D6-A742-29D3681EB5A4}" presName="Name37" presStyleLbl="parChTrans1D4" presStyleIdx="4" presStyleCnt="9"/>
      <dgm:spPr/>
      <dgm:t>
        <a:bodyPr/>
        <a:lstStyle/>
        <a:p>
          <a:endParaRPr lang="en-GB"/>
        </a:p>
      </dgm:t>
    </dgm:pt>
    <dgm:pt modelId="{60F5CC9F-5F1B-43B5-9F16-E1437EC2EC3C}" type="pres">
      <dgm:prSet presAssocID="{D6B4EE59-1ECC-496D-A28E-E1C5C39DCA4E}" presName="hierRoot2" presStyleCnt="0">
        <dgm:presLayoutVars>
          <dgm:hierBranch/>
        </dgm:presLayoutVars>
      </dgm:prSet>
      <dgm:spPr/>
    </dgm:pt>
    <dgm:pt modelId="{12B62957-1EE7-4DEE-9569-A669B72AC663}" type="pres">
      <dgm:prSet presAssocID="{D6B4EE59-1ECC-496D-A28E-E1C5C39DCA4E}" presName="rootComposite" presStyleCnt="0"/>
      <dgm:spPr/>
    </dgm:pt>
    <dgm:pt modelId="{A6D1A29B-9447-4CE6-BA2A-CAC5F04F079E}" type="pres">
      <dgm:prSet presAssocID="{D6B4EE59-1ECC-496D-A28E-E1C5C39DCA4E}" presName="rootText" presStyleLbl="node4" presStyleIdx="4" presStyleCnt="9" custScaleX="359268" custScaleY="67836" custLinFactNeighborX="90071" custLinFactNeighborY="72688">
        <dgm:presLayoutVars>
          <dgm:chPref val="3"/>
        </dgm:presLayoutVars>
      </dgm:prSet>
      <dgm:spPr>
        <a:prstGeom prst="flowChartDecision">
          <a:avLst/>
        </a:prstGeom>
      </dgm:spPr>
      <dgm:t>
        <a:bodyPr/>
        <a:lstStyle/>
        <a:p>
          <a:endParaRPr lang="en-GB"/>
        </a:p>
      </dgm:t>
    </dgm:pt>
    <dgm:pt modelId="{9B6891B1-F2C0-4959-B077-F8E81E173463}" type="pres">
      <dgm:prSet presAssocID="{D6B4EE59-1ECC-496D-A28E-E1C5C39DCA4E}" presName="rootConnector" presStyleLbl="node4" presStyleIdx="4" presStyleCnt="9"/>
      <dgm:spPr/>
      <dgm:t>
        <a:bodyPr/>
        <a:lstStyle/>
        <a:p>
          <a:endParaRPr lang="en-GB"/>
        </a:p>
      </dgm:t>
    </dgm:pt>
    <dgm:pt modelId="{2AB209AC-DEC7-4E0A-8DE6-3C32B04576EE}" type="pres">
      <dgm:prSet presAssocID="{D6B4EE59-1ECC-496D-A28E-E1C5C39DCA4E}" presName="hierChild4" presStyleCnt="0"/>
      <dgm:spPr/>
    </dgm:pt>
    <dgm:pt modelId="{BA32CFA8-8B9F-49C0-9CD7-FA94D6B176B0}" type="pres">
      <dgm:prSet presAssocID="{4713B418-D605-4CA8-A514-DE540FD30257}" presName="Name35" presStyleLbl="parChTrans1D4" presStyleIdx="5" presStyleCnt="9"/>
      <dgm:spPr/>
      <dgm:t>
        <a:bodyPr/>
        <a:lstStyle/>
        <a:p>
          <a:endParaRPr lang="en-GB"/>
        </a:p>
      </dgm:t>
    </dgm:pt>
    <dgm:pt modelId="{757386E2-B5A9-423D-A7EF-DED861BE896F}" type="pres">
      <dgm:prSet presAssocID="{47A9B9AE-E6D0-49D0-8D51-61D52B669DFD}" presName="hierRoot2" presStyleCnt="0">
        <dgm:presLayoutVars>
          <dgm:hierBranch/>
        </dgm:presLayoutVars>
      </dgm:prSet>
      <dgm:spPr/>
    </dgm:pt>
    <dgm:pt modelId="{9FD3A916-E256-4FB7-8E74-5B8C7E470614}" type="pres">
      <dgm:prSet presAssocID="{47A9B9AE-E6D0-49D0-8D51-61D52B669DFD}" presName="rootComposite" presStyleCnt="0"/>
      <dgm:spPr/>
    </dgm:pt>
    <dgm:pt modelId="{FD892A2C-D84A-4F02-8912-067626194A76}" type="pres">
      <dgm:prSet presAssocID="{47A9B9AE-E6D0-49D0-8D51-61D52B669DFD}" presName="rootText" presStyleLbl="node4" presStyleIdx="5" presStyleCnt="9" custScaleX="148366" custLinFactNeighborX="14998" custLinFactNeighborY="91982">
        <dgm:presLayoutVars>
          <dgm:chPref val="3"/>
        </dgm:presLayoutVars>
      </dgm:prSet>
      <dgm:spPr/>
      <dgm:t>
        <a:bodyPr/>
        <a:lstStyle/>
        <a:p>
          <a:endParaRPr lang="en-GB"/>
        </a:p>
      </dgm:t>
    </dgm:pt>
    <dgm:pt modelId="{FF9336EF-7A36-4D7D-927E-82786176A947}" type="pres">
      <dgm:prSet presAssocID="{47A9B9AE-E6D0-49D0-8D51-61D52B669DFD}" presName="rootConnector" presStyleLbl="node4" presStyleIdx="5" presStyleCnt="9"/>
      <dgm:spPr/>
      <dgm:t>
        <a:bodyPr/>
        <a:lstStyle/>
        <a:p>
          <a:endParaRPr lang="en-GB"/>
        </a:p>
      </dgm:t>
    </dgm:pt>
    <dgm:pt modelId="{1EECE903-0609-4D35-A72D-532F6A184F5C}" type="pres">
      <dgm:prSet presAssocID="{47A9B9AE-E6D0-49D0-8D51-61D52B669DFD}" presName="hierChild4" presStyleCnt="0"/>
      <dgm:spPr/>
    </dgm:pt>
    <dgm:pt modelId="{DC254B2D-04F0-4605-86C3-78C2028959CB}" type="pres">
      <dgm:prSet presAssocID="{47A9B9AE-E6D0-49D0-8D51-61D52B669DFD}" presName="hierChild5" presStyleCnt="0"/>
      <dgm:spPr/>
    </dgm:pt>
    <dgm:pt modelId="{65ADB0F3-5E06-4716-9993-DD83970D1C41}" type="pres">
      <dgm:prSet presAssocID="{6278FCA8-B53D-4F2E-BE01-F1F705CE2EF7}" presName="Name35" presStyleLbl="parChTrans1D4" presStyleIdx="6" presStyleCnt="9"/>
      <dgm:spPr/>
      <dgm:t>
        <a:bodyPr/>
        <a:lstStyle/>
        <a:p>
          <a:endParaRPr lang="en-GB"/>
        </a:p>
      </dgm:t>
    </dgm:pt>
    <dgm:pt modelId="{C7BF1B4C-1C1E-4870-8DB0-E4770D4E02F5}" type="pres">
      <dgm:prSet presAssocID="{7CD50EFB-2707-4B8D-A4B6-B38A70729878}" presName="hierRoot2" presStyleCnt="0">
        <dgm:presLayoutVars>
          <dgm:hierBranch/>
        </dgm:presLayoutVars>
      </dgm:prSet>
      <dgm:spPr/>
    </dgm:pt>
    <dgm:pt modelId="{0244A094-CE51-4CF8-9F9F-48FD5FAF6544}" type="pres">
      <dgm:prSet presAssocID="{7CD50EFB-2707-4B8D-A4B6-B38A70729878}" presName="rootComposite" presStyleCnt="0"/>
      <dgm:spPr/>
    </dgm:pt>
    <dgm:pt modelId="{5BBB8A4E-04D8-40BE-81D3-93246B74F4FA}" type="pres">
      <dgm:prSet presAssocID="{7CD50EFB-2707-4B8D-A4B6-B38A70729878}" presName="rootText" presStyleLbl="node4" presStyleIdx="6" presStyleCnt="9" custScaleX="218821" custScaleY="190246" custLinFactX="72047" custLinFactNeighborX="100000" custLinFactNeighborY="91264">
        <dgm:presLayoutVars>
          <dgm:chPref val="3"/>
        </dgm:presLayoutVars>
      </dgm:prSet>
      <dgm:spPr/>
      <dgm:t>
        <a:bodyPr/>
        <a:lstStyle/>
        <a:p>
          <a:endParaRPr lang="en-GB"/>
        </a:p>
      </dgm:t>
    </dgm:pt>
    <dgm:pt modelId="{94CAB9CC-EAEE-4037-9B22-F08DEAFC10FF}" type="pres">
      <dgm:prSet presAssocID="{7CD50EFB-2707-4B8D-A4B6-B38A70729878}" presName="rootConnector" presStyleLbl="node4" presStyleIdx="6" presStyleCnt="9"/>
      <dgm:spPr/>
      <dgm:t>
        <a:bodyPr/>
        <a:lstStyle/>
        <a:p>
          <a:endParaRPr lang="en-GB"/>
        </a:p>
      </dgm:t>
    </dgm:pt>
    <dgm:pt modelId="{F8619B58-CF73-49EE-9C56-217DDD701A8D}" type="pres">
      <dgm:prSet presAssocID="{7CD50EFB-2707-4B8D-A4B6-B38A70729878}" presName="hierChild4" presStyleCnt="0"/>
      <dgm:spPr/>
    </dgm:pt>
    <dgm:pt modelId="{C3F32512-F993-404C-8A3E-84F7731BE5A6}" type="pres">
      <dgm:prSet presAssocID="{7CD50EFB-2707-4B8D-A4B6-B38A70729878}" presName="hierChild5" presStyleCnt="0"/>
      <dgm:spPr/>
    </dgm:pt>
    <dgm:pt modelId="{E32A93F6-442B-4468-BE49-0301C4A523F2}" type="pres">
      <dgm:prSet presAssocID="{D6B4EE59-1ECC-496D-A28E-E1C5C39DCA4E}" presName="hierChild5" presStyleCnt="0"/>
      <dgm:spPr/>
    </dgm:pt>
    <dgm:pt modelId="{F180184E-3F30-48E9-95D0-3E7A18B51C80}" type="pres">
      <dgm:prSet presAssocID="{AF7FB55F-4DAB-41A5-853C-D4640F9FCA9F}" presName="hierChild5" presStyleCnt="0"/>
      <dgm:spPr/>
    </dgm:pt>
    <dgm:pt modelId="{C150B168-0660-48ED-ABA2-E7ED2635C709}" type="pres">
      <dgm:prSet presAssocID="{13511453-5A1C-4820-A4F0-22411C2A1EB8}" presName="Name37" presStyleLbl="parChTrans1D4" presStyleIdx="7" presStyleCnt="9"/>
      <dgm:spPr/>
      <dgm:t>
        <a:bodyPr/>
        <a:lstStyle/>
        <a:p>
          <a:endParaRPr lang="en-GB"/>
        </a:p>
      </dgm:t>
    </dgm:pt>
    <dgm:pt modelId="{41B30A6C-365C-49CA-A398-19A9A3AA2298}" type="pres">
      <dgm:prSet presAssocID="{DDD80A05-8EF4-461F-93C2-53F48131227B}" presName="hierRoot2" presStyleCnt="0">
        <dgm:presLayoutVars>
          <dgm:hierBranch val="init"/>
        </dgm:presLayoutVars>
      </dgm:prSet>
      <dgm:spPr/>
    </dgm:pt>
    <dgm:pt modelId="{C81DE14E-AEF5-4D72-8E6F-04BD2B3E4CFA}" type="pres">
      <dgm:prSet presAssocID="{DDD80A05-8EF4-461F-93C2-53F48131227B}" presName="rootComposite" presStyleCnt="0"/>
      <dgm:spPr/>
    </dgm:pt>
    <dgm:pt modelId="{1C797A7F-20F2-4CEE-8F1E-E6090DC6C9F3}" type="pres">
      <dgm:prSet presAssocID="{DDD80A05-8EF4-461F-93C2-53F48131227B}" presName="rootText" presStyleLbl="node4" presStyleIdx="7" presStyleCnt="9" custScaleX="176624" custScaleY="266865" custLinFactNeighborX="63249" custLinFactNeighborY="8589">
        <dgm:presLayoutVars>
          <dgm:chPref val="3"/>
        </dgm:presLayoutVars>
      </dgm:prSet>
      <dgm:spPr/>
      <dgm:t>
        <a:bodyPr/>
        <a:lstStyle/>
        <a:p>
          <a:endParaRPr lang="en-GB"/>
        </a:p>
      </dgm:t>
    </dgm:pt>
    <dgm:pt modelId="{8EDCBB89-BEEE-4104-9972-09D0A2AB0ED5}" type="pres">
      <dgm:prSet presAssocID="{DDD80A05-8EF4-461F-93C2-53F48131227B}" presName="rootConnector" presStyleLbl="node4" presStyleIdx="7" presStyleCnt="9"/>
      <dgm:spPr/>
      <dgm:t>
        <a:bodyPr/>
        <a:lstStyle/>
        <a:p>
          <a:endParaRPr lang="en-GB"/>
        </a:p>
      </dgm:t>
    </dgm:pt>
    <dgm:pt modelId="{3E8B9218-98D6-48EA-BDC2-5A95E78A8A09}" type="pres">
      <dgm:prSet presAssocID="{DDD80A05-8EF4-461F-93C2-53F48131227B}" presName="hierChild4" presStyleCnt="0"/>
      <dgm:spPr/>
    </dgm:pt>
    <dgm:pt modelId="{0A44746C-33CA-4EC6-AB11-ACB631EE1330}" type="pres">
      <dgm:prSet presAssocID="{DDD80A05-8EF4-461F-93C2-53F48131227B}" presName="hierChild5" presStyleCnt="0"/>
      <dgm:spPr/>
    </dgm:pt>
    <dgm:pt modelId="{EE03B190-2A2A-4498-A99C-6E3B22E9B411}" type="pres">
      <dgm:prSet presAssocID="{4FD55FD1-46B5-4BE3-A245-E1D80CA571C4}" presName="hierChild5" presStyleCnt="0"/>
      <dgm:spPr/>
    </dgm:pt>
    <dgm:pt modelId="{FF649F98-F923-4520-AC43-422FD1098BF3}" type="pres">
      <dgm:prSet presAssocID="{753453CD-B748-4903-8A93-0BF4B75A7923}" presName="hierChild5" presStyleCnt="0"/>
      <dgm:spPr/>
    </dgm:pt>
    <dgm:pt modelId="{99EBDFED-0F74-4A1B-A842-8768306E515A}" type="pres">
      <dgm:prSet presAssocID="{521E315A-DCF9-4A91-907F-45C5B167A3AB}" presName="Name37" presStyleLbl="parChTrans1D4" presStyleIdx="8" presStyleCnt="9"/>
      <dgm:spPr/>
      <dgm:t>
        <a:bodyPr/>
        <a:lstStyle/>
        <a:p>
          <a:endParaRPr lang="en-GB"/>
        </a:p>
      </dgm:t>
    </dgm:pt>
    <dgm:pt modelId="{45CCF8EA-C511-4BDD-A12C-2A43091D972A}" type="pres">
      <dgm:prSet presAssocID="{7AA602C9-9D41-4077-A88F-E8330E1F98A3}" presName="hierRoot2" presStyleCnt="0">
        <dgm:presLayoutVars>
          <dgm:hierBranch val="init"/>
        </dgm:presLayoutVars>
      </dgm:prSet>
      <dgm:spPr/>
    </dgm:pt>
    <dgm:pt modelId="{C45464F9-1F9D-41E4-B44E-730EE90F8BE7}" type="pres">
      <dgm:prSet presAssocID="{7AA602C9-9D41-4077-A88F-E8330E1F98A3}" presName="rootComposite" presStyleCnt="0"/>
      <dgm:spPr/>
    </dgm:pt>
    <dgm:pt modelId="{9A443718-0941-46B5-816A-0A2FE77E7357}" type="pres">
      <dgm:prSet presAssocID="{7AA602C9-9D41-4077-A88F-E8330E1F98A3}" presName="rootText" presStyleLbl="node4" presStyleIdx="8" presStyleCnt="9" custScaleX="160536" custScaleY="228052" custLinFactNeighborX="-25396" custLinFactNeighborY="-86138">
        <dgm:presLayoutVars>
          <dgm:chPref val="3"/>
        </dgm:presLayoutVars>
      </dgm:prSet>
      <dgm:spPr/>
      <dgm:t>
        <a:bodyPr/>
        <a:lstStyle/>
        <a:p>
          <a:endParaRPr lang="en-GB"/>
        </a:p>
      </dgm:t>
    </dgm:pt>
    <dgm:pt modelId="{8B8C1680-83E6-40EE-BCEC-8222605DB140}" type="pres">
      <dgm:prSet presAssocID="{7AA602C9-9D41-4077-A88F-E8330E1F98A3}" presName="rootConnector" presStyleLbl="node4" presStyleIdx="8" presStyleCnt="9"/>
      <dgm:spPr/>
      <dgm:t>
        <a:bodyPr/>
        <a:lstStyle/>
        <a:p>
          <a:endParaRPr lang="en-GB"/>
        </a:p>
      </dgm:t>
    </dgm:pt>
    <dgm:pt modelId="{4359866A-B1AD-49BA-99D5-11836CC2F968}" type="pres">
      <dgm:prSet presAssocID="{7AA602C9-9D41-4077-A88F-E8330E1F98A3}" presName="hierChild4" presStyleCnt="0"/>
      <dgm:spPr/>
    </dgm:pt>
    <dgm:pt modelId="{3AB75DF9-2117-4E61-9F43-CCDE268E85E6}" type="pres">
      <dgm:prSet presAssocID="{7AA602C9-9D41-4077-A88F-E8330E1F98A3}" presName="hierChild5" presStyleCnt="0"/>
      <dgm:spPr/>
    </dgm:pt>
    <dgm:pt modelId="{5CB3BEBA-ECC8-44C6-B7F5-54D7B256E205}" type="pres">
      <dgm:prSet presAssocID="{828243D5-1DF0-494E-B450-F299AAE935A2}" presName="hierChild5" presStyleCnt="0"/>
      <dgm:spPr/>
    </dgm:pt>
    <dgm:pt modelId="{B0D83256-CD51-4B9A-825A-565FD512753C}" type="pres">
      <dgm:prSet presAssocID="{59142F64-5C2C-46A4-9BB4-931E5E1DB232}" presName="hierChild5" presStyleCnt="0"/>
      <dgm:spPr/>
    </dgm:pt>
    <dgm:pt modelId="{BB2501C0-6CFD-491D-9D70-B7596CD1004D}" type="pres">
      <dgm:prSet presAssocID="{DEF7D5E8-231F-493E-92D5-779FDC0271D9}" presName="hierChild5" presStyleCnt="0"/>
      <dgm:spPr/>
    </dgm:pt>
    <dgm:pt modelId="{E7EF242B-B225-47DA-90FB-D2BA2AFDAD73}" type="pres">
      <dgm:prSet presAssocID="{EA1BE606-4412-4845-A00B-4E4DD31458BD}" presName="hierChild3" presStyleCnt="0"/>
      <dgm:spPr/>
    </dgm:pt>
  </dgm:ptLst>
  <dgm:cxnLst>
    <dgm:cxn modelId="{EE23A1F2-C8C8-44D8-9278-F2E684BA7568}" type="presOf" srcId="{7AA602C9-9D41-4077-A88F-E8330E1F98A3}" destId="{8B8C1680-83E6-40EE-BCEC-8222605DB140}" srcOrd="1" destOrd="0" presId="urn:microsoft.com/office/officeart/2005/8/layout/orgChart1#1"/>
    <dgm:cxn modelId="{4CA7A797-468B-4B64-A5AE-E94001913FA6}" type="presOf" srcId="{A928664A-6549-45E9-A8AB-A2AD27954CF8}" destId="{7D835F85-4A50-4C4B-A575-065CB13F54BA}" srcOrd="0" destOrd="0" presId="urn:microsoft.com/office/officeart/2005/8/layout/orgChart1#1"/>
    <dgm:cxn modelId="{668219A6-1577-40DF-ACB1-83E9A7528A54}" srcId="{4FD55FD1-46B5-4BE3-A245-E1D80CA571C4}" destId="{AF7FB55F-4DAB-41A5-853C-D4640F9FCA9F}" srcOrd="0" destOrd="0" parTransId="{870AE0BB-2244-46AF-882E-A00787F6688E}" sibTransId="{D300B7D9-CA44-4C33-A471-B0EEEA5803F4}"/>
    <dgm:cxn modelId="{A1A1A78C-02C5-49D8-B221-1F4C2FB1E9EF}" type="presOf" srcId="{8BE79543-8236-477E-AE1A-C8A26E11EBD9}" destId="{5AAC85E0-459B-4A02-9DC4-15201CE2E86F}" srcOrd="0" destOrd="0" presId="urn:microsoft.com/office/officeart/2005/8/layout/orgChart1#1"/>
    <dgm:cxn modelId="{241029C8-7BB7-4061-931E-3D2A5755F977}" type="presOf" srcId="{4713B418-D605-4CA8-A514-DE540FD30257}" destId="{BA32CFA8-8B9F-49C0-9CD7-FA94D6B176B0}" srcOrd="0" destOrd="0" presId="urn:microsoft.com/office/officeart/2005/8/layout/orgChart1#1"/>
    <dgm:cxn modelId="{1EF94771-593C-42D4-B476-AEDD2D9BE775}" type="presOf" srcId="{4FD55FD1-46B5-4BE3-A245-E1D80CA571C4}" destId="{721EC5BC-741E-4A0D-A0EB-45A8B6ABF58D}" srcOrd="0" destOrd="0" presId="urn:microsoft.com/office/officeart/2005/8/layout/orgChart1#1"/>
    <dgm:cxn modelId="{92826224-3B47-41B9-A5B5-6B15B7C06B21}" type="presOf" srcId="{59142F64-5C2C-46A4-9BB4-931E5E1DB232}" destId="{5FEBEA1C-DECE-48EA-81F0-5F37C0900A26}" srcOrd="0" destOrd="0" presId="urn:microsoft.com/office/officeart/2005/8/layout/orgChart1#1"/>
    <dgm:cxn modelId="{222035F2-144B-42D5-9FBD-EACE7F73EED7}" srcId="{D6B4EE59-1ECC-496D-A28E-E1C5C39DCA4E}" destId="{47A9B9AE-E6D0-49D0-8D51-61D52B669DFD}" srcOrd="0" destOrd="0" parTransId="{4713B418-D605-4CA8-A514-DE540FD30257}" sibTransId="{6B7ACD83-6CED-4265-95AA-A02427769C04}"/>
    <dgm:cxn modelId="{8C70D162-26F7-429E-AB7F-C0F380FAA1D9}" type="presOf" srcId="{DDD80A05-8EF4-461F-93C2-53F48131227B}" destId="{8EDCBB89-BEEE-4104-9972-09D0A2AB0ED5}" srcOrd="1" destOrd="0" presId="urn:microsoft.com/office/officeart/2005/8/layout/orgChart1#1"/>
    <dgm:cxn modelId="{12FCE4BE-E354-4454-B29F-69814F59AFE2}" type="presOf" srcId="{753453CD-B748-4903-8A93-0BF4B75A7923}" destId="{5C5A3A9E-14B2-456D-BACF-53B2ABB71F0F}" srcOrd="0" destOrd="0" presId="urn:microsoft.com/office/officeart/2005/8/layout/orgChart1#1"/>
    <dgm:cxn modelId="{2DCD560B-A560-4C66-930A-D9FC15E9AA1F}" type="presOf" srcId="{6278FCA8-B53D-4F2E-BE01-F1F705CE2EF7}" destId="{65ADB0F3-5E06-4716-9993-DD83970D1C41}" srcOrd="0" destOrd="0" presId="urn:microsoft.com/office/officeart/2005/8/layout/orgChart1#1"/>
    <dgm:cxn modelId="{F76553F8-646A-46B8-9646-777F11453609}" srcId="{D6B4EE59-1ECC-496D-A28E-E1C5C39DCA4E}" destId="{7CD50EFB-2707-4B8D-A4B6-B38A70729878}" srcOrd="1" destOrd="0" parTransId="{6278FCA8-B53D-4F2E-BE01-F1F705CE2EF7}" sibTransId="{224B4341-2F14-46F6-89BB-A427B2485C78}"/>
    <dgm:cxn modelId="{A3EFB7AE-E890-409B-9694-E03768E25C98}" type="presOf" srcId="{D6B4EE59-1ECC-496D-A28E-E1C5C39DCA4E}" destId="{A6D1A29B-9447-4CE6-BA2A-CAC5F04F079E}" srcOrd="0" destOrd="0" presId="urn:microsoft.com/office/officeart/2005/8/layout/orgChart1#1"/>
    <dgm:cxn modelId="{59E4B4C4-145D-4A10-BD13-5868DD07C7FA}" type="presOf" srcId="{DEF7D5E8-231F-493E-92D5-779FDC0271D9}" destId="{2B021CF3-E8EB-44E9-9C75-265CFFCDEEA5}" srcOrd="1" destOrd="0" presId="urn:microsoft.com/office/officeart/2005/8/layout/orgChart1#1"/>
    <dgm:cxn modelId="{C430591C-C7AD-470F-8728-AA05588E1910}" type="presOf" srcId="{47A9B9AE-E6D0-49D0-8D51-61D52B669DFD}" destId="{FF9336EF-7A36-4D7D-927E-82786176A947}" srcOrd="1" destOrd="0" presId="urn:microsoft.com/office/officeart/2005/8/layout/orgChart1#1"/>
    <dgm:cxn modelId="{E6A37918-4FAD-41B9-B292-1E52B12DEB7A}" type="presOf" srcId="{D6B4EE59-1ECC-496D-A28E-E1C5C39DCA4E}" destId="{9B6891B1-F2C0-4959-B077-F8E81E173463}" srcOrd="1" destOrd="0" presId="urn:microsoft.com/office/officeart/2005/8/layout/orgChart1#1"/>
    <dgm:cxn modelId="{FD779E9C-960D-4E0E-8CD8-545D3120F242}" srcId="{828243D5-1DF0-494E-B450-F299AAE935A2}" destId="{7AA602C9-9D41-4077-A88F-E8330E1F98A3}" srcOrd="1" destOrd="0" parTransId="{521E315A-DCF9-4A91-907F-45C5B167A3AB}" sibTransId="{358899D5-6E24-4A06-913B-BDA3D35F018D}"/>
    <dgm:cxn modelId="{BC487428-37CE-4CFE-B3F6-283044CDA1B7}" srcId="{AF7FB55F-4DAB-41A5-853C-D4640F9FCA9F}" destId="{D6B4EE59-1ECC-496D-A28E-E1C5C39DCA4E}" srcOrd="0" destOrd="0" parTransId="{E9C00D63-9B3A-45D6-A742-29D3681EB5A4}" sibTransId="{085EA899-1145-4D9B-AD42-83F9EFDADDDE}"/>
    <dgm:cxn modelId="{B2EB6837-6BE7-45B6-A488-97F05D31B935}" srcId="{B4D10C9C-B419-4511-A97E-9312ECE5F3C0}" destId="{EA1BE606-4412-4845-A00B-4E4DD31458BD}" srcOrd="0" destOrd="0" parTransId="{0EC94985-70EE-4961-9805-5A584046996F}" sibTransId="{26C02179-9092-4D1B-92AC-F0CAF9E5E7F4}"/>
    <dgm:cxn modelId="{30637332-AEB4-421E-8FFC-23D05F7E7F28}" type="presOf" srcId="{870AE0BB-2244-46AF-882E-A00787F6688E}" destId="{1F6771AC-5B29-4712-A72B-6FE27EE3F70F}" srcOrd="0" destOrd="0" presId="urn:microsoft.com/office/officeart/2005/8/layout/orgChart1#1"/>
    <dgm:cxn modelId="{D804140E-BB66-4E49-99E5-DF8663091916}" type="presOf" srcId="{59142F64-5C2C-46A4-9BB4-931E5E1DB232}" destId="{181EAE1E-1D60-4187-9372-4E08C35441F7}" srcOrd="1" destOrd="0" presId="urn:microsoft.com/office/officeart/2005/8/layout/orgChart1#1"/>
    <dgm:cxn modelId="{57D5FA79-178C-4427-920E-EDD7E6103B65}" srcId="{59142F64-5C2C-46A4-9BB4-931E5E1DB232}" destId="{828243D5-1DF0-494E-B450-F299AAE935A2}" srcOrd="0" destOrd="0" parTransId="{DD9593F3-2661-4FF6-BE49-E37A8EDBD393}" sibTransId="{37732049-BD1E-4157-B6A5-AEFEDDA3EE20}"/>
    <dgm:cxn modelId="{A0CAEE79-7410-47C7-A95B-AF7A889F45B3}" srcId="{EA1BE606-4412-4845-A00B-4E4DD31458BD}" destId="{DEF7D5E8-231F-493E-92D5-779FDC0271D9}" srcOrd="0" destOrd="0" parTransId="{729624D7-1CEC-4E78-B830-B5DD22439CA7}" sibTransId="{EC265978-CCF9-41EB-8832-1C98C551161A}"/>
    <dgm:cxn modelId="{79C05C70-7F15-4CE2-80D0-CA4142A80059}" srcId="{753453CD-B748-4903-8A93-0BF4B75A7923}" destId="{4FD55FD1-46B5-4BE3-A245-E1D80CA571C4}" srcOrd="0" destOrd="0" parTransId="{A928664A-6549-45E9-A8AB-A2AD27954CF8}" sibTransId="{8E323EA7-045D-4EBC-A344-C04EEB17D205}"/>
    <dgm:cxn modelId="{9CCEF2EF-7F28-48C5-A784-FF89E422336E}" type="presOf" srcId="{521E315A-DCF9-4A91-907F-45C5B167A3AB}" destId="{99EBDFED-0F74-4A1B-A842-8768306E515A}" srcOrd="0" destOrd="0" presId="urn:microsoft.com/office/officeart/2005/8/layout/orgChart1#1"/>
    <dgm:cxn modelId="{651088CA-4051-4332-A951-774E087202DB}" type="presOf" srcId="{47A9B9AE-E6D0-49D0-8D51-61D52B669DFD}" destId="{FD892A2C-D84A-4F02-8912-067626194A76}" srcOrd="0" destOrd="0" presId="urn:microsoft.com/office/officeart/2005/8/layout/orgChart1#1"/>
    <dgm:cxn modelId="{5E4DB46A-C6A6-41EE-9FD1-B5DD50573DD2}" type="presOf" srcId="{7CD50EFB-2707-4B8D-A4B6-B38A70729878}" destId="{94CAB9CC-EAEE-4037-9B22-F08DEAFC10FF}" srcOrd="1" destOrd="0" presId="urn:microsoft.com/office/officeart/2005/8/layout/orgChart1#1"/>
    <dgm:cxn modelId="{3CFB1819-2543-4E29-83CC-7F5EA8235326}" type="presOf" srcId="{753453CD-B748-4903-8A93-0BF4B75A7923}" destId="{227A884C-CCEA-4E47-923A-390DFF561568}" srcOrd="1" destOrd="0" presId="urn:microsoft.com/office/officeart/2005/8/layout/orgChart1#1"/>
    <dgm:cxn modelId="{CCFFE65B-0E17-4212-B5BF-A8897BEDC9B5}" type="presOf" srcId="{DDD80A05-8EF4-461F-93C2-53F48131227B}" destId="{1C797A7F-20F2-4CEE-8F1E-E6090DC6C9F3}" srcOrd="0" destOrd="0" presId="urn:microsoft.com/office/officeart/2005/8/layout/orgChart1#1"/>
    <dgm:cxn modelId="{F38EBA47-B03A-4C24-9BAA-92B9BD6D34FE}" type="presOf" srcId="{828243D5-1DF0-494E-B450-F299AAE935A2}" destId="{C6C92C99-A7AE-4CC7-AC47-1601C92361DA}" srcOrd="0" destOrd="0" presId="urn:microsoft.com/office/officeart/2005/8/layout/orgChart1#1"/>
    <dgm:cxn modelId="{B8EDDA06-583F-4458-861B-E0709E6B5826}" srcId="{DEF7D5E8-231F-493E-92D5-779FDC0271D9}" destId="{59142F64-5C2C-46A4-9BB4-931E5E1DB232}" srcOrd="0" destOrd="0" parTransId="{A1787286-6193-4C67-B523-33A6CF07856B}" sibTransId="{41604D58-1A87-4AB8-8F6F-EAC1C67F0B4B}"/>
    <dgm:cxn modelId="{54F351C9-8B9C-4936-8CE8-89A23B40C643}" type="presOf" srcId="{AF7FB55F-4DAB-41A5-853C-D4640F9FCA9F}" destId="{415EAE43-4D3B-4EA4-834D-E9AA68C217AE}" srcOrd="1" destOrd="0" presId="urn:microsoft.com/office/officeart/2005/8/layout/orgChart1#1"/>
    <dgm:cxn modelId="{F18ED004-92C7-4B79-AE7B-C4F718496BA4}" type="presOf" srcId="{AF7FB55F-4DAB-41A5-853C-D4640F9FCA9F}" destId="{85FFBA71-923D-4114-B49D-55A52427D9CC}" srcOrd="0" destOrd="0" presId="urn:microsoft.com/office/officeart/2005/8/layout/orgChart1#1"/>
    <dgm:cxn modelId="{4759B16B-8F9D-43E4-AD38-C24566AA7CB0}" type="presOf" srcId="{EA1BE606-4412-4845-A00B-4E4DD31458BD}" destId="{A6E2124C-97B3-48B3-82A4-397E4239472D}" srcOrd="1" destOrd="0" presId="urn:microsoft.com/office/officeart/2005/8/layout/orgChart1#1"/>
    <dgm:cxn modelId="{48984ED0-6234-4663-97DD-2F1CEAF5B214}" type="presOf" srcId="{A1787286-6193-4C67-B523-33A6CF07856B}" destId="{437B21DA-8DBC-4A15-92FA-C5BF6528708C}" srcOrd="0" destOrd="0" presId="urn:microsoft.com/office/officeart/2005/8/layout/orgChart1#1"/>
    <dgm:cxn modelId="{0969B049-3F45-4673-B76E-22B1B418091A}" type="presOf" srcId="{7CD50EFB-2707-4B8D-A4B6-B38A70729878}" destId="{5BBB8A4E-04D8-40BE-81D3-93246B74F4FA}" srcOrd="0" destOrd="0" presId="urn:microsoft.com/office/officeart/2005/8/layout/orgChart1#1"/>
    <dgm:cxn modelId="{3DF8736A-BB06-41E3-BB69-975A517C79A5}" type="presOf" srcId="{DD9593F3-2661-4FF6-BE49-E37A8EDBD393}" destId="{3FC183F2-90C6-4B7A-96B2-9FFA63D4CA12}" srcOrd="0" destOrd="0" presId="urn:microsoft.com/office/officeart/2005/8/layout/orgChart1#1"/>
    <dgm:cxn modelId="{8266E704-DD41-4FB6-9CB3-FA35701715F5}" type="presOf" srcId="{828243D5-1DF0-494E-B450-F299AAE935A2}" destId="{5991C466-D9DC-4319-916D-9052A4B68941}" srcOrd="1" destOrd="0" presId="urn:microsoft.com/office/officeart/2005/8/layout/orgChart1#1"/>
    <dgm:cxn modelId="{082E2534-5A31-4220-90CF-102C3BE410E6}" type="presOf" srcId="{729624D7-1CEC-4E78-B830-B5DD22439CA7}" destId="{BB6C06FA-F29F-42D0-9FE0-C7C3F3876D17}" srcOrd="0" destOrd="0" presId="urn:microsoft.com/office/officeart/2005/8/layout/orgChart1#1"/>
    <dgm:cxn modelId="{D6A81E15-CC45-4BBC-BF65-0F35BCC45F03}" type="presOf" srcId="{B4D10C9C-B419-4511-A97E-9312ECE5F3C0}" destId="{06908B2D-5E66-4D80-98FD-E8EF8FA1F56B}" srcOrd="0" destOrd="0" presId="urn:microsoft.com/office/officeart/2005/8/layout/orgChart1#1"/>
    <dgm:cxn modelId="{FE2542C3-3CF9-47EB-AB04-6C4C47BDA9EE}" srcId="{4FD55FD1-46B5-4BE3-A245-E1D80CA571C4}" destId="{DDD80A05-8EF4-461F-93C2-53F48131227B}" srcOrd="1" destOrd="0" parTransId="{13511453-5A1C-4820-A4F0-22411C2A1EB8}" sibTransId="{DCBD3204-FC6B-4572-9802-68405752AD8C}"/>
    <dgm:cxn modelId="{095AA4B1-DAD7-40F2-92F6-429938371516}" srcId="{828243D5-1DF0-494E-B450-F299AAE935A2}" destId="{753453CD-B748-4903-8A93-0BF4B75A7923}" srcOrd="0" destOrd="0" parTransId="{8BE79543-8236-477E-AE1A-C8A26E11EBD9}" sibTransId="{18F56AE7-6E56-4697-AB8C-C666BB0B81FB}"/>
    <dgm:cxn modelId="{2D276D05-0A64-494A-918C-62CBD799A3F6}" type="presOf" srcId="{13511453-5A1C-4820-A4F0-22411C2A1EB8}" destId="{C150B168-0660-48ED-ABA2-E7ED2635C709}" srcOrd="0" destOrd="0" presId="urn:microsoft.com/office/officeart/2005/8/layout/orgChart1#1"/>
    <dgm:cxn modelId="{3C6A5CAB-107F-42CD-A3D5-B95C533CF880}" type="presOf" srcId="{7AA602C9-9D41-4077-A88F-E8330E1F98A3}" destId="{9A443718-0941-46B5-816A-0A2FE77E7357}" srcOrd="0" destOrd="0" presId="urn:microsoft.com/office/officeart/2005/8/layout/orgChart1#1"/>
    <dgm:cxn modelId="{459AD326-BB58-4154-96DD-FB223C05A31E}" type="presOf" srcId="{EA1BE606-4412-4845-A00B-4E4DD31458BD}" destId="{1EFFBF0F-D36D-48C5-AC94-8E43D5366E45}" srcOrd="0" destOrd="0" presId="urn:microsoft.com/office/officeart/2005/8/layout/orgChart1#1"/>
    <dgm:cxn modelId="{3DC16FD4-8D9F-42BE-B8F7-809D50BDCD0B}" type="presOf" srcId="{4FD55FD1-46B5-4BE3-A245-E1D80CA571C4}" destId="{C425A270-1CE3-4EAE-928B-DE93BE905F0F}" srcOrd="1" destOrd="0" presId="urn:microsoft.com/office/officeart/2005/8/layout/orgChart1#1"/>
    <dgm:cxn modelId="{2A68563C-383F-4A00-BC07-FB14CEC2739F}" type="presOf" srcId="{E9C00D63-9B3A-45D6-A742-29D3681EB5A4}" destId="{53414452-1058-4E9D-82A3-43F459AF5662}" srcOrd="0" destOrd="0" presId="urn:microsoft.com/office/officeart/2005/8/layout/orgChart1#1"/>
    <dgm:cxn modelId="{DEC082C5-4E18-4D84-A6BD-8D046773EF06}" type="presOf" srcId="{DEF7D5E8-231F-493E-92D5-779FDC0271D9}" destId="{D8FC5B7C-A172-4C30-A6F9-710A2A4CE5B8}" srcOrd="0" destOrd="0" presId="urn:microsoft.com/office/officeart/2005/8/layout/orgChart1#1"/>
    <dgm:cxn modelId="{5AB98B75-C04B-468B-BAFF-5EC9EB9573BC}" type="presParOf" srcId="{06908B2D-5E66-4D80-98FD-E8EF8FA1F56B}" destId="{0EF96AF6-DDF9-45E8-B7E7-458EC37EE303}" srcOrd="0" destOrd="0" presId="urn:microsoft.com/office/officeart/2005/8/layout/orgChart1#1"/>
    <dgm:cxn modelId="{1A9EDD22-A75B-4D15-B63B-9F22F8309C7B}" type="presParOf" srcId="{0EF96AF6-DDF9-45E8-B7E7-458EC37EE303}" destId="{B771BFDE-504A-4ADE-9D86-D07AFB701947}" srcOrd="0" destOrd="0" presId="urn:microsoft.com/office/officeart/2005/8/layout/orgChart1#1"/>
    <dgm:cxn modelId="{C59D43F9-95C6-4777-A7F3-730609C54280}" type="presParOf" srcId="{B771BFDE-504A-4ADE-9D86-D07AFB701947}" destId="{1EFFBF0F-D36D-48C5-AC94-8E43D5366E45}" srcOrd="0" destOrd="0" presId="urn:microsoft.com/office/officeart/2005/8/layout/orgChart1#1"/>
    <dgm:cxn modelId="{0A192B81-2A53-4187-BECF-12E76FAD41D9}" type="presParOf" srcId="{B771BFDE-504A-4ADE-9D86-D07AFB701947}" destId="{A6E2124C-97B3-48B3-82A4-397E4239472D}" srcOrd="1" destOrd="0" presId="urn:microsoft.com/office/officeart/2005/8/layout/orgChart1#1"/>
    <dgm:cxn modelId="{7C402558-AF56-4E8A-921F-A823F231B880}" type="presParOf" srcId="{0EF96AF6-DDF9-45E8-B7E7-458EC37EE303}" destId="{3DC87D05-45DC-4702-9CD0-03C687807366}" srcOrd="1" destOrd="0" presId="urn:microsoft.com/office/officeart/2005/8/layout/orgChart1#1"/>
    <dgm:cxn modelId="{7D796A40-3BE4-4B14-94A2-6D4350B3EC99}" type="presParOf" srcId="{3DC87D05-45DC-4702-9CD0-03C687807366}" destId="{BB6C06FA-F29F-42D0-9FE0-C7C3F3876D17}" srcOrd="0" destOrd="0" presId="urn:microsoft.com/office/officeart/2005/8/layout/orgChart1#1"/>
    <dgm:cxn modelId="{95AA2B36-6F98-4099-A0E2-7AE7EC734658}" type="presParOf" srcId="{3DC87D05-45DC-4702-9CD0-03C687807366}" destId="{20F12AEF-69C5-4859-A580-34C115506F8A}" srcOrd="1" destOrd="0" presId="urn:microsoft.com/office/officeart/2005/8/layout/orgChart1#1"/>
    <dgm:cxn modelId="{4C701DE6-1A33-4760-BCE8-7593060C0B5F}" type="presParOf" srcId="{20F12AEF-69C5-4859-A580-34C115506F8A}" destId="{8E8C8E89-7047-4512-A5FF-A35AFBDEE370}" srcOrd="0" destOrd="0" presId="urn:microsoft.com/office/officeart/2005/8/layout/orgChart1#1"/>
    <dgm:cxn modelId="{C5C8D06C-10CD-4629-8A50-F9654C2E99EA}" type="presParOf" srcId="{8E8C8E89-7047-4512-A5FF-A35AFBDEE370}" destId="{D8FC5B7C-A172-4C30-A6F9-710A2A4CE5B8}" srcOrd="0" destOrd="0" presId="urn:microsoft.com/office/officeart/2005/8/layout/orgChart1#1"/>
    <dgm:cxn modelId="{7D923D07-B869-4EFF-8895-4BBBF3D70E4C}" type="presParOf" srcId="{8E8C8E89-7047-4512-A5FF-A35AFBDEE370}" destId="{2B021CF3-E8EB-44E9-9C75-265CFFCDEEA5}" srcOrd="1" destOrd="0" presId="urn:microsoft.com/office/officeart/2005/8/layout/orgChart1#1"/>
    <dgm:cxn modelId="{A28F219C-7B5A-4824-A1CE-7A00D989E4FB}" type="presParOf" srcId="{20F12AEF-69C5-4859-A580-34C115506F8A}" destId="{3046469A-4F2C-4A48-86D4-BF3444FDC252}" srcOrd="1" destOrd="0" presId="urn:microsoft.com/office/officeart/2005/8/layout/orgChart1#1"/>
    <dgm:cxn modelId="{CC4F3573-B568-4151-A029-2855817081F2}" type="presParOf" srcId="{3046469A-4F2C-4A48-86D4-BF3444FDC252}" destId="{437B21DA-8DBC-4A15-92FA-C5BF6528708C}" srcOrd="0" destOrd="0" presId="urn:microsoft.com/office/officeart/2005/8/layout/orgChart1#1"/>
    <dgm:cxn modelId="{98E29EC5-5193-4D81-B429-976C6B60E7D5}" type="presParOf" srcId="{3046469A-4F2C-4A48-86D4-BF3444FDC252}" destId="{B6D50582-1476-4F87-A44C-B3DD0534D500}" srcOrd="1" destOrd="0" presId="urn:microsoft.com/office/officeart/2005/8/layout/orgChart1#1"/>
    <dgm:cxn modelId="{864B85F9-6F37-4681-9F4C-9B9676A2B906}" type="presParOf" srcId="{B6D50582-1476-4F87-A44C-B3DD0534D500}" destId="{303C6518-617F-4619-841F-4FA7B77FF8FC}" srcOrd="0" destOrd="0" presId="urn:microsoft.com/office/officeart/2005/8/layout/orgChart1#1"/>
    <dgm:cxn modelId="{2808C910-3A01-497E-BB5F-EF53A4247CCF}" type="presParOf" srcId="{303C6518-617F-4619-841F-4FA7B77FF8FC}" destId="{5FEBEA1C-DECE-48EA-81F0-5F37C0900A26}" srcOrd="0" destOrd="0" presId="urn:microsoft.com/office/officeart/2005/8/layout/orgChart1#1"/>
    <dgm:cxn modelId="{1E4BA96F-2103-45F2-819D-FF0D0B5DCF5F}" type="presParOf" srcId="{303C6518-617F-4619-841F-4FA7B77FF8FC}" destId="{181EAE1E-1D60-4187-9372-4E08C35441F7}" srcOrd="1" destOrd="0" presId="urn:microsoft.com/office/officeart/2005/8/layout/orgChart1#1"/>
    <dgm:cxn modelId="{32E63B56-15CC-4547-A9A8-250080C978F6}" type="presParOf" srcId="{B6D50582-1476-4F87-A44C-B3DD0534D500}" destId="{ADDBA7C3-C169-4FDA-9EAA-A26189A24D3A}" srcOrd="1" destOrd="0" presId="urn:microsoft.com/office/officeart/2005/8/layout/orgChart1#1"/>
    <dgm:cxn modelId="{4E03E6FA-2C2C-4CF2-BC15-BBA7959C3924}" type="presParOf" srcId="{ADDBA7C3-C169-4FDA-9EAA-A26189A24D3A}" destId="{3FC183F2-90C6-4B7A-96B2-9FFA63D4CA12}" srcOrd="0" destOrd="0" presId="urn:microsoft.com/office/officeart/2005/8/layout/orgChart1#1"/>
    <dgm:cxn modelId="{FC0FC19D-DE27-4AD2-BA16-8B9820D207C8}" type="presParOf" srcId="{ADDBA7C3-C169-4FDA-9EAA-A26189A24D3A}" destId="{44448813-2A11-49AB-BF11-DF164FFF3743}" srcOrd="1" destOrd="0" presId="urn:microsoft.com/office/officeart/2005/8/layout/orgChart1#1"/>
    <dgm:cxn modelId="{7B7C8F69-A53D-4D64-BD36-3F24AD8E2A72}" type="presParOf" srcId="{44448813-2A11-49AB-BF11-DF164FFF3743}" destId="{0A773C02-3C34-48CD-9B43-E4F4CBB217D5}" srcOrd="0" destOrd="0" presId="urn:microsoft.com/office/officeart/2005/8/layout/orgChart1#1"/>
    <dgm:cxn modelId="{5EDBFDFD-73F0-4F0E-B645-572CBD3591F8}" type="presParOf" srcId="{0A773C02-3C34-48CD-9B43-E4F4CBB217D5}" destId="{C6C92C99-A7AE-4CC7-AC47-1601C92361DA}" srcOrd="0" destOrd="0" presId="urn:microsoft.com/office/officeart/2005/8/layout/orgChart1#1"/>
    <dgm:cxn modelId="{236E5333-07C2-41D4-9B28-B3E3812A8F6F}" type="presParOf" srcId="{0A773C02-3C34-48CD-9B43-E4F4CBB217D5}" destId="{5991C466-D9DC-4319-916D-9052A4B68941}" srcOrd="1" destOrd="0" presId="urn:microsoft.com/office/officeart/2005/8/layout/orgChart1#1"/>
    <dgm:cxn modelId="{D2E72BB0-1FB9-4D0F-B48A-D4903A3173A9}" type="presParOf" srcId="{44448813-2A11-49AB-BF11-DF164FFF3743}" destId="{21696D1E-0169-4B9B-BB85-96D38D198C13}" srcOrd="1" destOrd="0" presId="urn:microsoft.com/office/officeart/2005/8/layout/orgChart1#1"/>
    <dgm:cxn modelId="{7C651413-0B3D-447F-AEF5-DFB13CCC8034}" type="presParOf" srcId="{21696D1E-0169-4B9B-BB85-96D38D198C13}" destId="{5AAC85E0-459B-4A02-9DC4-15201CE2E86F}" srcOrd="0" destOrd="0" presId="urn:microsoft.com/office/officeart/2005/8/layout/orgChart1#1"/>
    <dgm:cxn modelId="{BB82452E-6795-4D90-8184-B26AA7D22CED}" type="presParOf" srcId="{21696D1E-0169-4B9B-BB85-96D38D198C13}" destId="{20A95881-8309-47C9-8B4E-C0D99B1F7AAA}" srcOrd="1" destOrd="0" presId="urn:microsoft.com/office/officeart/2005/8/layout/orgChart1#1"/>
    <dgm:cxn modelId="{E44C481B-63DC-4A28-98DC-E05B23134118}" type="presParOf" srcId="{20A95881-8309-47C9-8B4E-C0D99B1F7AAA}" destId="{EF1FB26E-68D1-41AB-BFCB-41C6267F59E1}" srcOrd="0" destOrd="0" presId="urn:microsoft.com/office/officeart/2005/8/layout/orgChart1#1"/>
    <dgm:cxn modelId="{E50A4B5F-7083-48FA-8F8C-0B879C589284}" type="presParOf" srcId="{EF1FB26E-68D1-41AB-BFCB-41C6267F59E1}" destId="{5C5A3A9E-14B2-456D-BACF-53B2ABB71F0F}" srcOrd="0" destOrd="0" presId="urn:microsoft.com/office/officeart/2005/8/layout/orgChart1#1"/>
    <dgm:cxn modelId="{B71F8197-AF7F-4B6C-B104-CA0E90A775F6}" type="presParOf" srcId="{EF1FB26E-68D1-41AB-BFCB-41C6267F59E1}" destId="{227A884C-CCEA-4E47-923A-390DFF561568}" srcOrd="1" destOrd="0" presId="urn:microsoft.com/office/officeart/2005/8/layout/orgChart1#1"/>
    <dgm:cxn modelId="{5E9F3C9B-89F9-4A5E-B27C-04068630466D}" type="presParOf" srcId="{20A95881-8309-47C9-8B4E-C0D99B1F7AAA}" destId="{439BE45E-8DD5-4969-9FAE-DA7F76746628}" srcOrd="1" destOrd="0" presId="urn:microsoft.com/office/officeart/2005/8/layout/orgChart1#1"/>
    <dgm:cxn modelId="{1FBB4FD7-2AFC-4E02-B7B5-792D156E5190}" type="presParOf" srcId="{439BE45E-8DD5-4969-9FAE-DA7F76746628}" destId="{7D835F85-4A50-4C4B-A575-065CB13F54BA}" srcOrd="0" destOrd="0" presId="urn:microsoft.com/office/officeart/2005/8/layout/orgChart1#1"/>
    <dgm:cxn modelId="{A736A9B2-8B1F-4DA5-B814-3C9A7A620E8F}" type="presParOf" srcId="{439BE45E-8DD5-4969-9FAE-DA7F76746628}" destId="{08B20CFD-EFEB-43CA-A111-E86299357C9B}" srcOrd="1" destOrd="0" presId="urn:microsoft.com/office/officeart/2005/8/layout/orgChart1#1"/>
    <dgm:cxn modelId="{EF99425D-9BD8-40FF-A947-A7C4882E5F0F}" type="presParOf" srcId="{08B20CFD-EFEB-43CA-A111-E86299357C9B}" destId="{46E71DFD-C578-4960-AAC7-84B226A5304D}" srcOrd="0" destOrd="0" presId="urn:microsoft.com/office/officeart/2005/8/layout/orgChart1#1"/>
    <dgm:cxn modelId="{59CA9208-C168-4122-814B-BD7BEE912C04}" type="presParOf" srcId="{46E71DFD-C578-4960-AAC7-84B226A5304D}" destId="{721EC5BC-741E-4A0D-A0EB-45A8B6ABF58D}" srcOrd="0" destOrd="0" presId="urn:microsoft.com/office/officeart/2005/8/layout/orgChart1#1"/>
    <dgm:cxn modelId="{11F8ADC7-5C4A-49F3-80B5-E8A7D5B71628}" type="presParOf" srcId="{46E71DFD-C578-4960-AAC7-84B226A5304D}" destId="{C425A270-1CE3-4EAE-928B-DE93BE905F0F}" srcOrd="1" destOrd="0" presId="urn:microsoft.com/office/officeart/2005/8/layout/orgChart1#1"/>
    <dgm:cxn modelId="{35B984E4-58FF-4C44-AFE7-554E00C9DE00}" type="presParOf" srcId="{08B20CFD-EFEB-43CA-A111-E86299357C9B}" destId="{5E5E8CA0-D375-4C82-A041-A627F19C204B}" srcOrd="1" destOrd="0" presId="urn:microsoft.com/office/officeart/2005/8/layout/orgChart1#1"/>
    <dgm:cxn modelId="{E21DFA21-8134-4B58-BE6A-DFA8793BF321}" type="presParOf" srcId="{5E5E8CA0-D375-4C82-A041-A627F19C204B}" destId="{1F6771AC-5B29-4712-A72B-6FE27EE3F70F}" srcOrd="0" destOrd="0" presId="urn:microsoft.com/office/officeart/2005/8/layout/orgChart1#1"/>
    <dgm:cxn modelId="{4B3EB889-F2C7-49D2-B91D-C961F0FBEDFB}" type="presParOf" srcId="{5E5E8CA0-D375-4C82-A041-A627F19C204B}" destId="{42918E5B-C518-49F6-8865-D8EEE67F06B6}" srcOrd="1" destOrd="0" presId="urn:microsoft.com/office/officeart/2005/8/layout/orgChart1#1"/>
    <dgm:cxn modelId="{6CA89149-76E8-41F0-A5B0-769BCF9EE532}" type="presParOf" srcId="{42918E5B-C518-49F6-8865-D8EEE67F06B6}" destId="{718C3E4F-94A6-4521-8D8E-AE6DDC9FF0C9}" srcOrd="0" destOrd="0" presId="urn:microsoft.com/office/officeart/2005/8/layout/orgChart1#1"/>
    <dgm:cxn modelId="{328A8FC4-254B-4515-B9D6-5D737670487B}" type="presParOf" srcId="{718C3E4F-94A6-4521-8D8E-AE6DDC9FF0C9}" destId="{85FFBA71-923D-4114-B49D-55A52427D9CC}" srcOrd="0" destOrd="0" presId="urn:microsoft.com/office/officeart/2005/8/layout/orgChart1#1"/>
    <dgm:cxn modelId="{70BA9FFF-4159-4197-A9FE-70D1DF71175C}" type="presParOf" srcId="{718C3E4F-94A6-4521-8D8E-AE6DDC9FF0C9}" destId="{415EAE43-4D3B-4EA4-834D-E9AA68C217AE}" srcOrd="1" destOrd="0" presId="urn:microsoft.com/office/officeart/2005/8/layout/orgChart1#1"/>
    <dgm:cxn modelId="{4E8B71E4-BE5D-406D-A8BB-F1EC189B8D15}" type="presParOf" srcId="{42918E5B-C518-49F6-8865-D8EEE67F06B6}" destId="{D89881EA-057D-4AD1-BFCB-CA2BE8D63EDD}" srcOrd="1" destOrd="0" presId="urn:microsoft.com/office/officeart/2005/8/layout/orgChart1#1"/>
    <dgm:cxn modelId="{F76764BC-82E8-44BB-A2BF-D033809C9157}" type="presParOf" srcId="{D89881EA-057D-4AD1-BFCB-CA2BE8D63EDD}" destId="{53414452-1058-4E9D-82A3-43F459AF5662}" srcOrd="0" destOrd="0" presId="urn:microsoft.com/office/officeart/2005/8/layout/orgChart1#1"/>
    <dgm:cxn modelId="{26D35A10-607A-4305-B30B-7AAFE4858AED}" type="presParOf" srcId="{D89881EA-057D-4AD1-BFCB-CA2BE8D63EDD}" destId="{60F5CC9F-5F1B-43B5-9F16-E1437EC2EC3C}" srcOrd="1" destOrd="0" presId="urn:microsoft.com/office/officeart/2005/8/layout/orgChart1#1"/>
    <dgm:cxn modelId="{8BB66DFD-5A92-43D2-8781-9BAD12CA55B0}" type="presParOf" srcId="{60F5CC9F-5F1B-43B5-9F16-E1437EC2EC3C}" destId="{12B62957-1EE7-4DEE-9569-A669B72AC663}" srcOrd="0" destOrd="0" presId="urn:microsoft.com/office/officeart/2005/8/layout/orgChart1#1"/>
    <dgm:cxn modelId="{2FF9FF4C-F897-4071-A321-A0B59CB8CFC2}" type="presParOf" srcId="{12B62957-1EE7-4DEE-9569-A669B72AC663}" destId="{A6D1A29B-9447-4CE6-BA2A-CAC5F04F079E}" srcOrd="0" destOrd="0" presId="urn:microsoft.com/office/officeart/2005/8/layout/orgChart1#1"/>
    <dgm:cxn modelId="{EE3257D9-6621-44B9-BBE3-BF6519021516}" type="presParOf" srcId="{12B62957-1EE7-4DEE-9569-A669B72AC663}" destId="{9B6891B1-F2C0-4959-B077-F8E81E173463}" srcOrd="1" destOrd="0" presId="urn:microsoft.com/office/officeart/2005/8/layout/orgChart1#1"/>
    <dgm:cxn modelId="{5CBFD7CF-9C1A-412D-9908-BABCE32B9F32}" type="presParOf" srcId="{60F5CC9F-5F1B-43B5-9F16-E1437EC2EC3C}" destId="{2AB209AC-DEC7-4E0A-8DE6-3C32B04576EE}" srcOrd="1" destOrd="0" presId="urn:microsoft.com/office/officeart/2005/8/layout/orgChart1#1"/>
    <dgm:cxn modelId="{E6029755-757E-4695-A1D7-9D0EBFEC7B64}" type="presParOf" srcId="{2AB209AC-DEC7-4E0A-8DE6-3C32B04576EE}" destId="{BA32CFA8-8B9F-49C0-9CD7-FA94D6B176B0}" srcOrd="0" destOrd="0" presId="urn:microsoft.com/office/officeart/2005/8/layout/orgChart1#1"/>
    <dgm:cxn modelId="{B56452FA-D1C8-493F-B396-701650EE1075}" type="presParOf" srcId="{2AB209AC-DEC7-4E0A-8DE6-3C32B04576EE}" destId="{757386E2-B5A9-423D-A7EF-DED861BE896F}" srcOrd="1" destOrd="0" presId="urn:microsoft.com/office/officeart/2005/8/layout/orgChart1#1"/>
    <dgm:cxn modelId="{4A8ABC3D-53B2-4D07-B240-AD1A1F856FCB}" type="presParOf" srcId="{757386E2-B5A9-423D-A7EF-DED861BE896F}" destId="{9FD3A916-E256-4FB7-8E74-5B8C7E470614}" srcOrd="0" destOrd="0" presId="urn:microsoft.com/office/officeart/2005/8/layout/orgChart1#1"/>
    <dgm:cxn modelId="{2CAF4F8F-ABAB-4386-8499-BFF4D3A42C4C}" type="presParOf" srcId="{9FD3A916-E256-4FB7-8E74-5B8C7E470614}" destId="{FD892A2C-D84A-4F02-8912-067626194A76}" srcOrd="0" destOrd="0" presId="urn:microsoft.com/office/officeart/2005/8/layout/orgChart1#1"/>
    <dgm:cxn modelId="{76ABAFEF-E033-490A-B61D-B2B89B957964}" type="presParOf" srcId="{9FD3A916-E256-4FB7-8E74-5B8C7E470614}" destId="{FF9336EF-7A36-4D7D-927E-82786176A947}" srcOrd="1" destOrd="0" presId="urn:microsoft.com/office/officeart/2005/8/layout/orgChart1#1"/>
    <dgm:cxn modelId="{DBED13F1-1B72-422E-A5B2-F3813236878F}" type="presParOf" srcId="{757386E2-B5A9-423D-A7EF-DED861BE896F}" destId="{1EECE903-0609-4D35-A72D-532F6A184F5C}" srcOrd="1" destOrd="0" presId="urn:microsoft.com/office/officeart/2005/8/layout/orgChart1#1"/>
    <dgm:cxn modelId="{1183BC23-7591-464C-A6DA-178ADBD0AFCC}" type="presParOf" srcId="{757386E2-B5A9-423D-A7EF-DED861BE896F}" destId="{DC254B2D-04F0-4605-86C3-78C2028959CB}" srcOrd="2" destOrd="0" presId="urn:microsoft.com/office/officeart/2005/8/layout/orgChart1#1"/>
    <dgm:cxn modelId="{0F0C58D2-92AD-42B6-B32B-5E9D17513050}" type="presParOf" srcId="{2AB209AC-DEC7-4E0A-8DE6-3C32B04576EE}" destId="{65ADB0F3-5E06-4716-9993-DD83970D1C41}" srcOrd="2" destOrd="0" presId="urn:microsoft.com/office/officeart/2005/8/layout/orgChart1#1"/>
    <dgm:cxn modelId="{1246EB4A-6D8B-4AF9-9028-367656FFFBAF}" type="presParOf" srcId="{2AB209AC-DEC7-4E0A-8DE6-3C32B04576EE}" destId="{C7BF1B4C-1C1E-4870-8DB0-E4770D4E02F5}" srcOrd="3" destOrd="0" presId="urn:microsoft.com/office/officeart/2005/8/layout/orgChart1#1"/>
    <dgm:cxn modelId="{77841898-14FC-4CB0-B847-5853D255093F}" type="presParOf" srcId="{C7BF1B4C-1C1E-4870-8DB0-E4770D4E02F5}" destId="{0244A094-CE51-4CF8-9F9F-48FD5FAF6544}" srcOrd="0" destOrd="0" presId="urn:microsoft.com/office/officeart/2005/8/layout/orgChart1#1"/>
    <dgm:cxn modelId="{CFC13ECB-E62A-430A-891F-6602C3EA379D}" type="presParOf" srcId="{0244A094-CE51-4CF8-9F9F-48FD5FAF6544}" destId="{5BBB8A4E-04D8-40BE-81D3-93246B74F4FA}" srcOrd="0" destOrd="0" presId="urn:microsoft.com/office/officeart/2005/8/layout/orgChart1#1"/>
    <dgm:cxn modelId="{1693ADDF-5AC4-4421-8A58-2CFC0CB404F4}" type="presParOf" srcId="{0244A094-CE51-4CF8-9F9F-48FD5FAF6544}" destId="{94CAB9CC-EAEE-4037-9B22-F08DEAFC10FF}" srcOrd="1" destOrd="0" presId="urn:microsoft.com/office/officeart/2005/8/layout/orgChart1#1"/>
    <dgm:cxn modelId="{98B3FDB4-2E53-47A8-A0CF-94DA10190359}" type="presParOf" srcId="{C7BF1B4C-1C1E-4870-8DB0-E4770D4E02F5}" destId="{F8619B58-CF73-49EE-9C56-217DDD701A8D}" srcOrd="1" destOrd="0" presId="urn:microsoft.com/office/officeart/2005/8/layout/orgChart1#1"/>
    <dgm:cxn modelId="{3E8050B9-AC74-41FF-A59E-59DB2A7EBE50}" type="presParOf" srcId="{C7BF1B4C-1C1E-4870-8DB0-E4770D4E02F5}" destId="{C3F32512-F993-404C-8A3E-84F7731BE5A6}" srcOrd="2" destOrd="0" presId="urn:microsoft.com/office/officeart/2005/8/layout/orgChart1#1"/>
    <dgm:cxn modelId="{912383C3-AF30-4E50-ABDA-C9BEC146FE87}" type="presParOf" srcId="{60F5CC9F-5F1B-43B5-9F16-E1437EC2EC3C}" destId="{E32A93F6-442B-4468-BE49-0301C4A523F2}" srcOrd="2" destOrd="0" presId="urn:microsoft.com/office/officeart/2005/8/layout/orgChart1#1"/>
    <dgm:cxn modelId="{3DCA3D47-1D13-4C67-B8C2-3D5A6475B5BC}" type="presParOf" srcId="{42918E5B-C518-49F6-8865-D8EEE67F06B6}" destId="{F180184E-3F30-48E9-95D0-3E7A18B51C80}" srcOrd="2" destOrd="0" presId="urn:microsoft.com/office/officeart/2005/8/layout/orgChart1#1"/>
    <dgm:cxn modelId="{EA1D41EC-ED74-4261-A741-D651F6AA308A}" type="presParOf" srcId="{5E5E8CA0-D375-4C82-A041-A627F19C204B}" destId="{C150B168-0660-48ED-ABA2-E7ED2635C709}" srcOrd="2" destOrd="0" presId="urn:microsoft.com/office/officeart/2005/8/layout/orgChart1#1"/>
    <dgm:cxn modelId="{49552AD1-F69D-48A9-A9CB-6E30A4B6CC71}" type="presParOf" srcId="{5E5E8CA0-D375-4C82-A041-A627F19C204B}" destId="{41B30A6C-365C-49CA-A398-19A9A3AA2298}" srcOrd="3" destOrd="0" presId="urn:microsoft.com/office/officeart/2005/8/layout/orgChart1#1"/>
    <dgm:cxn modelId="{A2BF0969-7645-4B79-B20B-957F824A92AE}" type="presParOf" srcId="{41B30A6C-365C-49CA-A398-19A9A3AA2298}" destId="{C81DE14E-AEF5-4D72-8E6F-04BD2B3E4CFA}" srcOrd="0" destOrd="0" presId="urn:microsoft.com/office/officeart/2005/8/layout/orgChart1#1"/>
    <dgm:cxn modelId="{9AFF0C3F-9137-4B2A-99E8-9433DE9BEBBC}" type="presParOf" srcId="{C81DE14E-AEF5-4D72-8E6F-04BD2B3E4CFA}" destId="{1C797A7F-20F2-4CEE-8F1E-E6090DC6C9F3}" srcOrd="0" destOrd="0" presId="urn:microsoft.com/office/officeart/2005/8/layout/orgChart1#1"/>
    <dgm:cxn modelId="{36C50228-AA80-4FC3-A7A3-3F140B274862}" type="presParOf" srcId="{C81DE14E-AEF5-4D72-8E6F-04BD2B3E4CFA}" destId="{8EDCBB89-BEEE-4104-9972-09D0A2AB0ED5}" srcOrd="1" destOrd="0" presId="urn:microsoft.com/office/officeart/2005/8/layout/orgChart1#1"/>
    <dgm:cxn modelId="{13E6AE93-56AE-4F4E-9626-AE3892A80BF3}" type="presParOf" srcId="{41B30A6C-365C-49CA-A398-19A9A3AA2298}" destId="{3E8B9218-98D6-48EA-BDC2-5A95E78A8A09}" srcOrd="1" destOrd="0" presId="urn:microsoft.com/office/officeart/2005/8/layout/orgChart1#1"/>
    <dgm:cxn modelId="{ABD5BB90-1F90-4266-B80B-2CD785E5D74C}" type="presParOf" srcId="{41B30A6C-365C-49CA-A398-19A9A3AA2298}" destId="{0A44746C-33CA-4EC6-AB11-ACB631EE1330}" srcOrd="2" destOrd="0" presId="urn:microsoft.com/office/officeart/2005/8/layout/orgChart1#1"/>
    <dgm:cxn modelId="{4AFB8569-16AD-4FD6-B3F8-1806B61FFC1A}" type="presParOf" srcId="{08B20CFD-EFEB-43CA-A111-E86299357C9B}" destId="{EE03B190-2A2A-4498-A99C-6E3B22E9B411}" srcOrd="2" destOrd="0" presId="urn:microsoft.com/office/officeart/2005/8/layout/orgChart1#1"/>
    <dgm:cxn modelId="{4A1114E5-7213-4B65-AA70-45286FEFDB85}" type="presParOf" srcId="{20A95881-8309-47C9-8B4E-C0D99B1F7AAA}" destId="{FF649F98-F923-4520-AC43-422FD1098BF3}" srcOrd="2" destOrd="0" presId="urn:microsoft.com/office/officeart/2005/8/layout/orgChart1#1"/>
    <dgm:cxn modelId="{FA28B3BD-120E-4613-9C5A-19DEE9D5E778}" type="presParOf" srcId="{21696D1E-0169-4B9B-BB85-96D38D198C13}" destId="{99EBDFED-0F74-4A1B-A842-8768306E515A}" srcOrd="2" destOrd="0" presId="urn:microsoft.com/office/officeart/2005/8/layout/orgChart1#1"/>
    <dgm:cxn modelId="{2FCA7CDB-F92D-46C8-A651-36C3B22ED250}" type="presParOf" srcId="{21696D1E-0169-4B9B-BB85-96D38D198C13}" destId="{45CCF8EA-C511-4BDD-A12C-2A43091D972A}" srcOrd="3" destOrd="0" presId="urn:microsoft.com/office/officeart/2005/8/layout/orgChart1#1"/>
    <dgm:cxn modelId="{28B72BEB-C2A2-488E-B0C6-F30B8995E7EA}" type="presParOf" srcId="{45CCF8EA-C511-4BDD-A12C-2A43091D972A}" destId="{C45464F9-1F9D-41E4-B44E-730EE90F8BE7}" srcOrd="0" destOrd="0" presId="urn:microsoft.com/office/officeart/2005/8/layout/orgChart1#1"/>
    <dgm:cxn modelId="{67799124-E0BD-4342-8367-095C69731C66}" type="presParOf" srcId="{C45464F9-1F9D-41E4-B44E-730EE90F8BE7}" destId="{9A443718-0941-46B5-816A-0A2FE77E7357}" srcOrd="0" destOrd="0" presId="urn:microsoft.com/office/officeart/2005/8/layout/orgChart1#1"/>
    <dgm:cxn modelId="{C7E0D72D-7DA5-4F56-8BDA-866A30638816}" type="presParOf" srcId="{C45464F9-1F9D-41E4-B44E-730EE90F8BE7}" destId="{8B8C1680-83E6-40EE-BCEC-8222605DB140}" srcOrd="1" destOrd="0" presId="urn:microsoft.com/office/officeart/2005/8/layout/orgChart1#1"/>
    <dgm:cxn modelId="{8C6B5023-C78E-4674-8F06-CE6EE52AB9E2}" type="presParOf" srcId="{45CCF8EA-C511-4BDD-A12C-2A43091D972A}" destId="{4359866A-B1AD-49BA-99D5-11836CC2F968}" srcOrd="1" destOrd="0" presId="urn:microsoft.com/office/officeart/2005/8/layout/orgChart1#1"/>
    <dgm:cxn modelId="{E8E8F506-1EE2-4E42-B689-79872F23C1E0}" type="presParOf" srcId="{45CCF8EA-C511-4BDD-A12C-2A43091D972A}" destId="{3AB75DF9-2117-4E61-9F43-CCDE268E85E6}" srcOrd="2" destOrd="0" presId="urn:microsoft.com/office/officeart/2005/8/layout/orgChart1#1"/>
    <dgm:cxn modelId="{A33C2ECF-5065-47D0-BB35-303B75607156}" type="presParOf" srcId="{44448813-2A11-49AB-BF11-DF164FFF3743}" destId="{5CB3BEBA-ECC8-44C6-B7F5-54D7B256E205}" srcOrd="2" destOrd="0" presId="urn:microsoft.com/office/officeart/2005/8/layout/orgChart1#1"/>
    <dgm:cxn modelId="{F513CD97-A23D-494E-B95C-EEA7A82134B9}" type="presParOf" srcId="{B6D50582-1476-4F87-A44C-B3DD0534D500}" destId="{B0D83256-CD51-4B9A-825A-565FD512753C}" srcOrd="2" destOrd="0" presId="urn:microsoft.com/office/officeart/2005/8/layout/orgChart1#1"/>
    <dgm:cxn modelId="{FA6D56EF-A4FA-4F00-AEA1-4753B7838393}" type="presParOf" srcId="{20F12AEF-69C5-4859-A580-34C115506F8A}" destId="{BB2501C0-6CFD-491D-9D70-B7596CD1004D}" srcOrd="2" destOrd="0" presId="urn:microsoft.com/office/officeart/2005/8/layout/orgChart1#1"/>
    <dgm:cxn modelId="{D0AE73E9-2DDD-4231-B939-C43801B2DAE0}" type="presParOf" srcId="{0EF96AF6-DDF9-45E8-B7E7-458EC37EE303}" destId="{E7EF242B-B225-47DA-90FB-D2BA2AFDAD73}" srcOrd="2" destOrd="0" presId="urn:microsoft.com/office/officeart/2005/8/layout/orgChart1#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EBDFED-0F74-4A1B-A842-8768306E515A}">
      <dsp:nvSpPr>
        <dsp:cNvPr id="0" name=""/>
        <dsp:cNvSpPr/>
      </dsp:nvSpPr>
      <dsp:spPr>
        <a:xfrm>
          <a:off x="2835288" y="1737950"/>
          <a:ext cx="1530577" cy="270674"/>
        </a:xfrm>
        <a:custGeom>
          <a:avLst/>
          <a:gdLst/>
          <a:ahLst/>
          <a:cxnLst/>
          <a:rect l="0" t="0" r="0" b="0"/>
          <a:pathLst>
            <a:path>
              <a:moveTo>
                <a:pt x="0" y="0"/>
              </a:moveTo>
              <a:lnTo>
                <a:pt x="0" y="179960"/>
              </a:lnTo>
              <a:lnTo>
                <a:pt x="1530577" y="179960"/>
              </a:lnTo>
              <a:lnTo>
                <a:pt x="1530577" y="270674"/>
              </a:lnTo>
            </a:path>
          </a:pathLst>
        </a:custGeom>
        <a:noFill/>
        <a:ln w="12700" cap="flat" cmpd="sng" algn="ctr">
          <a:solidFill>
            <a:srgbClr val="ED7D3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50B168-0660-48ED-ABA2-E7ED2635C709}">
      <dsp:nvSpPr>
        <dsp:cNvPr id="0" name=""/>
        <dsp:cNvSpPr/>
      </dsp:nvSpPr>
      <dsp:spPr>
        <a:xfrm>
          <a:off x="2527230" y="3661658"/>
          <a:ext cx="1878510" cy="500977"/>
        </a:xfrm>
        <a:custGeom>
          <a:avLst/>
          <a:gdLst/>
          <a:ahLst/>
          <a:cxnLst/>
          <a:rect l="0" t="0" r="0" b="0"/>
          <a:pathLst>
            <a:path>
              <a:moveTo>
                <a:pt x="0" y="0"/>
              </a:moveTo>
              <a:lnTo>
                <a:pt x="0" y="410262"/>
              </a:lnTo>
              <a:lnTo>
                <a:pt x="1878510" y="410262"/>
              </a:lnTo>
              <a:lnTo>
                <a:pt x="1878510" y="500977"/>
              </a:lnTo>
            </a:path>
          </a:pathLst>
        </a:custGeom>
        <a:noFill/>
        <a:ln w="12700" cap="flat" cmpd="sng" algn="ctr">
          <a:solidFill>
            <a:srgbClr val="ED7D3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DB0F3-5E06-4716-9993-DD83970D1C41}">
      <dsp:nvSpPr>
        <dsp:cNvPr id="0" name=""/>
        <dsp:cNvSpPr/>
      </dsp:nvSpPr>
      <dsp:spPr>
        <a:xfrm>
          <a:off x="2458261" y="6040489"/>
          <a:ext cx="1439845" cy="261672"/>
        </a:xfrm>
        <a:custGeom>
          <a:avLst/>
          <a:gdLst/>
          <a:ahLst/>
          <a:cxnLst/>
          <a:rect l="0" t="0" r="0" b="0"/>
          <a:pathLst>
            <a:path>
              <a:moveTo>
                <a:pt x="0" y="0"/>
              </a:moveTo>
              <a:lnTo>
                <a:pt x="0" y="170957"/>
              </a:lnTo>
              <a:lnTo>
                <a:pt x="1439845" y="170957"/>
              </a:lnTo>
              <a:lnTo>
                <a:pt x="1439845" y="261672"/>
              </a:lnTo>
            </a:path>
          </a:pathLst>
        </a:custGeom>
        <a:noFill/>
        <a:ln w="12700" cap="flat" cmpd="sng" algn="ctr">
          <a:solidFill>
            <a:srgbClr val="ED7D3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32CFA8-8B9F-49C0-9CD7-FA94D6B176B0}">
      <dsp:nvSpPr>
        <dsp:cNvPr id="0" name=""/>
        <dsp:cNvSpPr/>
      </dsp:nvSpPr>
      <dsp:spPr>
        <a:xfrm>
          <a:off x="773706" y="6040489"/>
          <a:ext cx="1684554" cy="264773"/>
        </a:xfrm>
        <a:custGeom>
          <a:avLst/>
          <a:gdLst/>
          <a:ahLst/>
          <a:cxnLst/>
          <a:rect l="0" t="0" r="0" b="0"/>
          <a:pathLst>
            <a:path>
              <a:moveTo>
                <a:pt x="1684554" y="0"/>
              </a:moveTo>
              <a:lnTo>
                <a:pt x="1684554" y="174059"/>
              </a:lnTo>
              <a:lnTo>
                <a:pt x="0" y="174059"/>
              </a:lnTo>
              <a:lnTo>
                <a:pt x="0" y="264773"/>
              </a:lnTo>
            </a:path>
          </a:pathLst>
        </a:custGeom>
        <a:noFill/>
        <a:ln w="12700" cap="flat" cmpd="sng" algn="ctr">
          <a:solidFill>
            <a:srgbClr val="ED7D3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3414452-1058-4E9D-82A3-43F459AF5662}">
      <dsp:nvSpPr>
        <dsp:cNvPr id="0" name=""/>
        <dsp:cNvSpPr/>
      </dsp:nvSpPr>
      <dsp:spPr>
        <a:xfrm>
          <a:off x="1807268" y="5285883"/>
          <a:ext cx="650992" cy="461572"/>
        </a:xfrm>
        <a:custGeom>
          <a:avLst/>
          <a:gdLst/>
          <a:ahLst/>
          <a:cxnLst/>
          <a:rect l="0" t="0" r="0" b="0"/>
          <a:pathLst>
            <a:path>
              <a:moveTo>
                <a:pt x="0" y="0"/>
              </a:moveTo>
              <a:lnTo>
                <a:pt x="0" y="370858"/>
              </a:lnTo>
              <a:lnTo>
                <a:pt x="650992" y="370858"/>
              </a:lnTo>
              <a:lnTo>
                <a:pt x="650992" y="461572"/>
              </a:lnTo>
            </a:path>
          </a:pathLst>
        </a:custGeom>
        <a:noFill/>
        <a:ln w="12700" cap="flat" cmpd="sng" algn="ctr">
          <a:solidFill>
            <a:srgbClr val="ED7D3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6771AC-5B29-4712-A72B-6FE27EE3F70F}">
      <dsp:nvSpPr>
        <dsp:cNvPr id="0" name=""/>
        <dsp:cNvSpPr/>
      </dsp:nvSpPr>
      <dsp:spPr>
        <a:xfrm>
          <a:off x="1807268" y="3661658"/>
          <a:ext cx="719961" cy="497724"/>
        </a:xfrm>
        <a:custGeom>
          <a:avLst/>
          <a:gdLst/>
          <a:ahLst/>
          <a:cxnLst/>
          <a:rect l="0" t="0" r="0" b="0"/>
          <a:pathLst>
            <a:path>
              <a:moveTo>
                <a:pt x="719961" y="0"/>
              </a:moveTo>
              <a:lnTo>
                <a:pt x="719961" y="407009"/>
              </a:lnTo>
              <a:lnTo>
                <a:pt x="0" y="407009"/>
              </a:lnTo>
              <a:lnTo>
                <a:pt x="0" y="497724"/>
              </a:lnTo>
            </a:path>
          </a:pathLst>
        </a:custGeom>
        <a:noFill/>
        <a:ln w="12700" cap="flat" cmpd="sng" algn="ctr">
          <a:solidFill>
            <a:srgbClr val="ED7D3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D835F85-4A50-4C4B-A575-065CB13F54BA}">
      <dsp:nvSpPr>
        <dsp:cNvPr id="0" name=""/>
        <dsp:cNvSpPr/>
      </dsp:nvSpPr>
      <dsp:spPr>
        <a:xfrm>
          <a:off x="1846111" y="3095626"/>
          <a:ext cx="681118" cy="272761"/>
        </a:xfrm>
        <a:custGeom>
          <a:avLst/>
          <a:gdLst/>
          <a:ahLst/>
          <a:cxnLst/>
          <a:rect l="0" t="0" r="0" b="0"/>
          <a:pathLst>
            <a:path>
              <a:moveTo>
                <a:pt x="0" y="0"/>
              </a:moveTo>
              <a:lnTo>
                <a:pt x="0" y="182046"/>
              </a:lnTo>
              <a:lnTo>
                <a:pt x="681118" y="182046"/>
              </a:lnTo>
              <a:lnTo>
                <a:pt x="681118" y="272761"/>
              </a:lnTo>
            </a:path>
          </a:pathLst>
        </a:custGeom>
        <a:noFill/>
        <a:ln w="12700" cap="flat" cmpd="sng" algn="ctr">
          <a:solidFill>
            <a:srgbClr val="ED7D3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AC85E0-459B-4A02-9DC4-15201CE2E86F}">
      <dsp:nvSpPr>
        <dsp:cNvPr id="0" name=""/>
        <dsp:cNvSpPr/>
      </dsp:nvSpPr>
      <dsp:spPr>
        <a:xfrm>
          <a:off x="1846111" y="1737950"/>
          <a:ext cx="989176" cy="268989"/>
        </a:xfrm>
        <a:custGeom>
          <a:avLst/>
          <a:gdLst/>
          <a:ahLst/>
          <a:cxnLst/>
          <a:rect l="0" t="0" r="0" b="0"/>
          <a:pathLst>
            <a:path>
              <a:moveTo>
                <a:pt x="989176" y="0"/>
              </a:moveTo>
              <a:lnTo>
                <a:pt x="989176" y="178275"/>
              </a:lnTo>
              <a:lnTo>
                <a:pt x="0" y="178275"/>
              </a:lnTo>
              <a:lnTo>
                <a:pt x="0" y="268989"/>
              </a:lnTo>
            </a:path>
          </a:pathLst>
        </a:custGeom>
        <a:noFill/>
        <a:ln w="12700" cap="flat" cmpd="sng" algn="ctr">
          <a:solidFill>
            <a:srgbClr val="ED7D3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FC183F2-90C6-4B7A-96B2-9FFA63D4CA12}">
      <dsp:nvSpPr>
        <dsp:cNvPr id="0" name=""/>
        <dsp:cNvSpPr/>
      </dsp:nvSpPr>
      <dsp:spPr>
        <a:xfrm>
          <a:off x="2789568" y="1263587"/>
          <a:ext cx="91440" cy="148404"/>
        </a:xfrm>
        <a:custGeom>
          <a:avLst/>
          <a:gdLst/>
          <a:ahLst/>
          <a:cxnLst/>
          <a:rect l="0" t="0" r="0" b="0"/>
          <a:pathLst>
            <a:path>
              <a:moveTo>
                <a:pt x="46799" y="0"/>
              </a:moveTo>
              <a:lnTo>
                <a:pt x="46799" y="57690"/>
              </a:lnTo>
              <a:lnTo>
                <a:pt x="45720" y="57690"/>
              </a:lnTo>
              <a:lnTo>
                <a:pt x="45720" y="148404"/>
              </a:lnTo>
            </a:path>
          </a:pathLst>
        </a:custGeom>
        <a:noFill/>
        <a:ln w="12700" cap="flat" cmpd="sng" algn="ctr">
          <a:solidFill>
            <a:srgbClr val="ED7D3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7B21DA-8DBC-4A15-92FA-C5BF6528708C}">
      <dsp:nvSpPr>
        <dsp:cNvPr id="0" name=""/>
        <dsp:cNvSpPr/>
      </dsp:nvSpPr>
      <dsp:spPr>
        <a:xfrm>
          <a:off x="2790648" y="864430"/>
          <a:ext cx="91440" cy="131942"/>
        </a:xfrm>
        <a:custGeom>
          <a:avLst/>
          <a:gdLst/>
          <a:ahLst/>
          <a:cxnLst/>
          <a:rect l="0" t="0" r="0" b="0"/>
          <a:pathLst>
            <a:path>
              <a:moveTo>
                <a:pt x="45720" y="0"/>
              </a:moveTo>
              <a:lnTo>
                <a:pt x="45720" y="131942"/>
              </a:lnTo>
            </a:path>
          </a:pathLst>
        </a:custGeom>
        <a:noFill/>
        <a:ln w="12700" cap="flat" cmpd="sng" algn="ctr">
          <a:solidFill>
            <a:srgbClr val="ED7D31">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6C06FA-F29F-42D0-9FE0-C7C3F3876D17}">
      <dsp:nvSpPr>
        <dsp:cNvPr id="0" name=""/>
        <dsp:cNvSpPr/>
      </dsp:nvSpPr>
      <dsp:spPr>
        <a:xfrm>
          <a:off x="2790648" y="527249"/>
          <a:ext cx="91440" cy="101677"/>
        </a:xfrm>
        <a:custGeom>
          <a:avLst/>
          <a:gdLst/>
          <a:ahLst/>
          <a:cxnLst/>
          <a:rect l="0" t="0" r="0" b="0"/>
          <a:pathLst>
            <a:path>
              <a:moveTo>
                <a:pt x="50765" y="0"/>
              </a:moveTo>
              <a:lnTo>
                <a:pt x="50765" y="10963"/>
              </a:lnTo>
              <a:lnTo>
                <a:pt x="45720" y="10963"/>
              </a:lnTo>
              <a:lnTo>
                <a:pt x="45720" y="101677"/>
              </a:lnTo>
            </a:path>
          </a:pathLst>
        </a:custGeom>
        <a:noFill/>
        <a:ln w="12700" cap="flat" cmpd="sng" algn="ctr">
          <a:solidFill>
            <a:srgbClr val="ED7D31">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FFBF0F-D36D-48C5-AC94-8E43D5366E45}">
      <dsp:nvSpPr>
        <dsp:cNvPr id="0" name=""/>
        <dsp:cNvSpPr/>
      </dsp:nvSpPr>
      <dsp:spPr>
        <a:xfrm>
          <a:off x="874957" y="248284"/>
          <a:ext cx="3932912" cy="278964"/>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An assessment is undertaken to identify the schools within the locality of the development (2 miles primary, 3 miles secondary).</a:t>
          </a:r>
        </a:p>
      </dsp:txBody>
      <dsp:txXfrm>
        <a:off x="874957" y="248284"/>
        <a:ext cx="3932912" cy="278964"/>
      </dsp:txXfrm>
    </dsp:sp>
    <dsp:sp modelId="{D8FC5B7C-A172-4C30-A6F9-710A2A4CE5B8}">
      <dsp:nvSpPr>
        <dsp:cNvPr id="0" name=""/>
        <dsp:cNvSpPr/>
      </dsp:nvSpPr>
      <dsp:spPr>
        <a:xfrm>
          <a:off x="864939" y="628927"/>
          <a:ext cx="3942856" cy="235503"/>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LCC then take into consideration the capacity of each of these schools and the projected number on roll in 5 years (see forecast methodology).</a:t>
          </a:r>
        </a:p>
      </dsp:txBody>
      <dsp:txXfrm>
        <a:off x="864939" y="628927"/>
        <a:ext cx="3942856" cy="235503"/>
      </dsp:txXfrm>
    </dsp:sp>
    <dsp:sp modelId="{5FEBEA1C-DECE-48EA-81F0-5F37C0900A26}">
      <dsp:nvSpPr>
        <dsp:cNvPr id="0" name=""/>
        <dsp:cNvSpPr/>
      </dsp:nvSpPr>
      <dsp:spPr>
        <a:xfrm>
          <a:off x="671165" y="996372"/>
          <a:ext cx="4330406" cy="267214"/>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A pupil yield is applied to the dwellings contained within the development based on the number of bedrooms in each dwelling as per the education methodology.</a:t>
          </a:r>
        </a:p>
      </dsp:txBody>
      <dsp:txXfrm>
        <a:off x="671165" y="996372"/>
        <a:ext cx="4330406" cy="267214"/>
      </dsp:txXfrm>
    </dsp:sp>
    <dsp:sp modelId="{C6C92C99-A7AE-4CC7-AC47-1601C92361DA}">
      <dsp:nvSpPr>
        <dsp:cNvPr id="0" name=""/>
        <dsp:cNvSpPr/>
      </dsp:nvSpPr>
      <dsp:spPr>
        <a:xfrm>
          <a:off x="1533958" y="1411991"/>
          <a:ext cx="2602658" cy="325958"/>
        </a:xfrm>
        <a:prstGeom prst="flowChartDecisi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Is there spare capacity at these schools?</a:t>
          </a:r>
        </a:p>
      </dsp:txBody>
      <dsp:txXfrm>
        <a:off x="2184623" y="1493481"/>
        <a:ext cx="1301329" cy="162979"/>
      </dsp:txXfrm>
    </dsp:sp>
    <dsp:sp modelId="{5C5A3A9E-14B2-456D-BACF-53B2ABB71F0F}">
      <dsp:nvSpPr>
        <dsp:cNvPr id="0" name=""/>
        <dsp:cNvSpPr/>
      </dsp:nvSpPr>
      <dsp:spPr>
        <a:xfrm>
          <a:off x="669519" y="2006940"/>
          <a:ext cx="2353185" cy="1088685"/>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LCC would then need to look at developments that have come forward and been approved subsequent to the 5 year housing land supply document.   This is done by ascertaining which developments these schools are affected by and applying the yield from these developments proportionate to their affect on the schools</a:t>
          </a:r>
          <a:r>
            <a:rPr lang="en-GB" sz="500" kern="1200">
              <a:solidFill>
                <a:sysClr val="windowText" lastClr="000000">
                  <a:hueOff val="0"/>
                  <a:satOff val="0"/>
                  <a:lumOff val="0"/>
                  <a:alphaOff val="0"/>
                </a:sysClr>
              </a:solidFill>
              <a:latin typeface="Calibri"/>
              <a:ea typeface="+mn-ea"/>
              <a:cs typeface="+mn-cs"/>
            </a:rPr>
            <a:t>.</a:t>
          </a:r>
        </a:p>
      </dsp:txBody>
      <dsp:txXfrm>
        <a:off x="669519" y="2006940"/>
        <a:ext cx="2353185" cy="1088685"/>
      </dsp:txXfrm>
    </dsp:sp>
    <dsp:sp modelId="{721EC5BC-741E-4A0D-A0EB-45A8B6ABF58D}">
      <dsp:nvSpPr>
        <dsp:cNvPr id="0" name=""/>
        <dsp:cNvSpPr/>
      </dsp:nvSpPr>
      <dsp:spPr>
        <a:xfrm>
          <a:off x="980803" y="3368387"/>
          <a:ext cx="3092853" cy="293271"/>
        </a:xfrm>
        <a:prstGeom prst="flowChartDecisi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Is there forecasted spare capacity at these schools?</a:t>
          </a:r>
        </a:p>
      </dsp:txBody>
      <dsp:txXfrm>
        <a:off x="1754016" y="3441705"/>
        <a:ext cx="1546427" cy="146635"/>
      </dsp:txXfrm>
    </dsp:sp>
    <dsp:sp modelId="{85FFBA71-923D-4114-B49D-55A52427D9CC}">
      <dsp:nvSpPr>
        <dsp:cNvPr id="0" name=""/>
        <dsp:cNvSpPr/>
      </dsp:nvSpPr>
      <dsp:spPr>
        <a:xfrm>
          <a:off x="572459" y="4159382"/>
          <a:ext cx="2469619" cy="1126500"/>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LCC would then need to look at developments that have come forward and are pending decision subsequent to the 5 year housing land supply document.   This is done by ascertaining which developments these schools are affected by and applying the yield from these developments proportionate to their affect on the schools</a:t>
          </a:r>
        </a:p>
      </dsp:txBody>
      <dsp:txXfrm>
        <a:off x="572459" y="4159382"/>
        <a:ext cx="2469619" cy="1126500"/>
      </dsp:txXfrm>
    </dsp:sp>
    <dsp:sp modelId="{A6D1A29B-9447-4CE6-BA2A-CAC5F04F079E}">
      <dsp:nvSpPr>
        <dsp:cNvPr id="0" name=""/>
        <dsp:cNvSpPr/>
      </dsp:nvSpPr>
      <dsp:spPr>
        <a:xfrm>
          <a:off x="906318" y="5747456"/>
          <a:ext cx="3103886" cy="293033"/>
        </a:xfrm>
        <a:prstGeom prst="flowChartDecision">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Is there forecasted spare capacity at these schools?</a:t>
          </a:r>
        </a:p>
      </dsp:txBody>
      <dsp:txXfrm>
        <a:off x="1682290" y="5820714"/>
        <a:ext cx="1551943" cy="146517"/>
      </dsp:txXfrm>
    </dsp:sp>
    <dsp:sp modelId="{FD892A2C-D84A-4F02-8912-067626194A76}">
      <dsp:nvSpPr>
        <dsp:cNvPr id="0" name=""/>
        <dsp:cNvSpPr/>
      </dsp:nvSpPr>
      <dsp:spPr>
        <a:xfrm>
          <a:off x="132804" y="6305263"/>
          <a:ext cx="1281804" cy="431973"/>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No claim is required against this development.</a:t>
          </a:r>
        </a:p>
      </dsp:txBody>
      <dsp:txXfrm>
        <a:off x="132804" y="6305263"/>
        <a:ext cx="1281804" cy="431973"/>
      </dsp:txXfrm>
    </dsp:sp>
    <dsp:sp modelId="{5BBB8A4E-04D8-40BE-81D3-93246B74F4FA}">
      <dsp:nvSpPr>
        <dsp:cNvPr id="0" name=""/>
        <dsp:cNvSpPr/>
      </dsp:nvSpPr>
      <dsp:spPr>
        <a:xfrm>
          <a:off x="2952858" y="6302162"/>
          <a:ext cx="1890498" cy="821812"/>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A claim is therefore required for either a proportion or the full pupil yield of the development and the financial sum will be calculated as per the formula set out in the education methodology.</a:t>
          </a:r>
        </a:p>
      </dsp:txBody>
      <dsp:txXfrm>
        <a:off x="2952858" y="6302162"/>
        <a:ext cx="1890498" cy="821812"/>
      </dsp:txXfrm>
    </dsp:sp>
    <dsp:sp modelId="{1C797A7F-20F2-4CEE-8F1E-E6090DC6C9F3}">
      <dsp:nvSpPr>
        <dsp:cNvPr id="0" name=""/>
        <dsp:cNvSpPr/>
      </dsp:nvSpPr>
      <dsp:spPr>
        <a:xfrm>
          <a:off x="3642772" y="4162635"/>
          <a:ext cx="1525938" cy="1152786"/>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A claim is therefore required for either a proportion or the full pupil yield of the development and the financial sum will be calculated as per the formula set out in the education methodology.</a:t>
          </a:r>
        </a:p>
      </dsp:txBody>
      <dsp:txXfrm>
        <a:off x="3642772" y="4162635"/>
        <a:ext cx="1525938" cy="1152786"/>
      </dsp:txXfrm>
    </dsp:sp>
    <dsp:sp modelId="{9A443718-0941-46B5-816A-0A2FE77E7357}">
      <dsp:nvSpPr>
        <dsp:cNvPr id="0" name=""/>
        <dsp:cNvSpPr/>
      </dsp:nvSpPr>
      <dsp:spPr>
        <a:xfrm>
          <a:off x="3672392" y="2008624"/>
          <a:ext cx="1386946" cy="985124"/>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A claim is therefore required for the full pupil yield of the development and the financial sum will be calculated as per the formula set out in the education methodology.</a:t>
          </a:r>
        </a:p>
      </dsp:txBody>
      <dsp:txXfrm>
        <a:off x="3672392" y="2008624"/>
        <a:ext cx="1386946" cy="9851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BC7D-78B4-4F66-923B-76F79923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42</TotalTime>
  <Pages>28</Pages>
  <Words>8692</Words>
  <Characters>49549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Mansfield, Joanne</cp:lastModifiedBy>
  <cp:revision>6</cp:revision>
  <cp:lastPrinted>2018-04-05T10:34:00Z</cp:lastPrinted>
  <dcterms:created xsi:type="dcterms:W3CDTF">2020-08-05T16:39:00Z</dcterms:created>
  <dcterms:modified xsi:type="dcterms:W3CDTF">2020-08-19T14:12:00Z</dcterms:modified>
</cp:coreProperties>
</file>